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2F" w:rsidRPr="00BB6CCF" w:rsidRDefault="00194F2E" w:rsidP="00BB6CCF">
      <w:pPr>
        <w:spacing w:before="120"/>
        <w:jc w:val="right"/>
        <w:rPr>
          <w:rFonts w:asciiTheme="majorHAnsi" w:hAnsiTheme="majorHAnsi" w:cs="Arial"/>
          <w:sz w:val="22"/>
          <w:szCs w:val="22"/>
        </w:rPr>
      </w:pPr>
      <w:r w:rsidRPr="000F74F3">
        <w:rPr>
          <w:rFonts w:ascii="Arial" w:hAnsi="Arial" w:cs="Arial"/>
          <w:b/>
          <w:bCs/>
          <w:iCs/>
          <w:sz w:val="24"/>
          <w:szCs w:val="24"/>
        </w:rPr>
        <w:tab/>
      </w:r>
      <w:r w:rsidRPr="000F74F3">
        <w:rPr>
          <w:rFonts w:ascii="Arial" w:hAnsi="Arial" w:cs="Arial"/>
          <w:b/>
          <w:bCs/>
          <w:iCs/>
          <w:sz w:val="24"/>
          <w:szCs w:val="24"/>
        </w:rPr>
        <w:tab/>
      </w:r>
      <w:r w:rsidRPr="000F74F3">
        <w:rPr>
          <w:rFonts w:ascii="Arial" w:hAnsi="Arial" w:cs="Arial"/>
          <w:b/>
          <w:bCs/>
          <w:iCs/>
          <w:sz w:val="24"/>
          <w:szCs w:val="24"/>
        </w:rPr>
        <w:tab/>
      </w:r>
      <w:r w:rsidRPr="000F74F3">
        <w:rPr>
          <w:rFonts w:ascii="Arial" w:hAnsi="Arial" w:cs="Arial"/>
          <w:b/>
          <w:bCs/>
          <w:iCs/>
          <w:sz w:val="24"/>
          <w:szCs w:val="24"/>
        </w:rPr>
        <w:tab/>
      </w:r>
      <w:r w:rsidRPr="000F74F3">
        <w:rPr>
          <w:rFonts w:ascii="Arial" w:hAnsi="Arial" w:cs="Arial"/>
          <w:b/>
          <w:bCs/>
          <w:iCs/>
          <w:sz w:val="24"/>
          <w:szCs w:val="24"/>
        </w:rPr>
        <w:tab/>
      </w:r>
      <w:r w:rsidR="00A2412F" w:rsidRPr="00BB6CCF">
        <w:rPr>
          <w:rFonts w:asciiTheme="majorHAnsi" w:hAnsiTheme="majorHAnsi" w:cs="Arial"/>
          <w:sz w:val="22"/>
          <w:szCs w:val="22"/>
        </w:rPr>
        <w:t xml:space="preserve">Warszawa, </w:t>
      </w:r>
      <w:r w:rsidR="00EE233A">
        <w:rPr>
          <w:rFonts w:asciiTheme="majorHAnsi" w:hAnsiTheme="majorHAnsi" w:cs="Arial"/>
          <w:sz w:val="22"/>
          <w:szCs w:val="22"/>
        </w:rPr>
        <w:t>15</w:t>
      </w:r>
      <w:r w:rsidR="00BB6CCF" w:rsidRPr="00BB6CCF">
        <w:rPr>
          <w:rFonts w:asciiTheme="majorHAnsi" w:hAnsiTheme="majorHAnsi" w:cs="Arial"/>
          <w:sz w:val="22"/>
          <w:szCs w:val="22"/>
        </w:rPr>
        <w:t xml:space="preserve"> </w:t>
      </w:r>
      <w:r w:rsidR="00EE233A">
        <w:rPr>
          <w:rFonts w:asciiTheme="majorHAnsi" w:hAnsiTheme="majorHAnsi" w:cs="Arial"/>
          <w:sz w:val="22"/>
          <w:szCs w:val="22"/>
        </w:rPr>
        <w:t>stycznia</w:t>
      </w:r>
      <w:r w:rsidR="00A2412F" w:rsidRPr="00BB6CCF">
        <w:rPr>
          <w:rFonts w:asciiTheme="majorHAnsi" w:hAnsiTheme="majorHAnsi" w:cs="Arial"/>
          <w:sz w:val="22"/>
          <w:szCs w:val="22"/>
        </w:rPr>
        <w:t xml:space="preserve"> 201</w:t>
      </w:r>
      <w:r w:rsidR="00EE233A">
        <w:rPr>
          <w:rFonts w:asciiTheme="majorHAnsi" w:hAnsiTheme="majorHAnsi" w:cs="Arial"/>
          <w:sz w:val="22"/>
          <w:szCs w:val="22"/>
        </w:rPr>
        <w:t>6</w:t>
      </w:r>
      <w:r w:rsidR="00A2412F" w:rsidRPr="00BB6CCF">
        <w:rPr>
          <w:rFonts w:asciiTheme="majorHAnsi" w:hAnsiTheme="majorHAnsi" w:cs="Arial"/>
          <w:sz w:val="22"/>
          <w:szCs w:val="22"/>
        </w:rPr>
        <w:t xml:space="preserve"> r.</w:t>
      </w:r>
    </w:p>
    <w:p w:rsidR="00A2412F" w:rsidRPr="00BB6CCF" w:rsidRDefault="00A2412F" w:rsidP="00A2412F">
      <w:pPr>
        <w:rPr>
          <w:rFonts w:asciiTheme="majorHAnsi" w:hAnsiTheme="majorHAnsi" w:cs="Arial"/>
          <w:sz w:val="22"/>
          <w:szCs w:val="22"/>
        </w:rPr>
      </w:pPr>
    </w:p>
    <w:p w:rsidR="00A2412F" w:rsidRPr="00BB6CCF" w:rsidRDefault="00A2412F" w:rsidP="00A2412F">
      <w:pPr>
        <w:rPr>
          <w:rFonts w:asciiTheme="majorHAnsi" w:hAnsiTheme="majorHAnsi" w:cs="Arial"/>
          <w:sz w:val="22"/>
          <w:szCs w:val="22"/>
        </w:rPr>
      </w:pPr>
    </w:p>
    <w:p w:rsidR="00030E76" w:rsidRPr="00BB6CCF" w:rsidRDefault="00A2412F" w:rsidP="00A2412F">
      <w:pPr>
        <w:rPr>
          <w:rFonts w:asciiTheme="majorHAnsi" w:hAnsiTheme="majorHAnsi" w:cs="Arial"/>
          <w:sz w:val="22"/>
          <w:szCs w:val="22"/>
        </w:rPr>
      </w:pPr>
      <w:r w:rsidRPr="00BB6CCF">
        <w:rPr>
          <w:rFonts w:asciiTheme="majorHAnsi" w:hAnsiTheme="majorHAnsi" w:cs="Arial"/>
          <w:sz w:val="22"/>
          <w:szCs w:val="22"/>
        </w:rPr>
        <w:tab/>
      </w:r>
      <w:r w:rsidRPr="00BB6CCF">
        <w:rPr>
          <w:rFonts w:asciiTheme="majorHAnsi" w:hAnsiTheme="majorHAnsi" w:cs="Arial"/>
          <w:sz w:val="22"/>
          <w:szCs w:val="22"/>
        </w:rPr>
        <w:tab/>
      </w:r>
      <w:r w:rsidRPr="00BB6CCF">
        <w:rPr>
          <w:rFonts w:asciiTheme="majorHAnsi" w:hAnsiTheme="majorHAnsi" w:cs="Arial"/>
          <w:sz w:val="22"/>
          <w:szCs w:val="22"/>
        </w:rPr>
        <w:tab/>
      </w:r>
      <w:r w:rsidRPr="00BB6CCF">
        <w:rPr>
          <w:rFonts w:asciiTheme="majorHAnsi" w:hAnsiTheme="majorHAnsi" w:cs="Arial"/>
          <w:sz w:val="22"/>
          <w:szCs w:val="22"/>
        </w:rPr>
        <w:tab/>
      </w:r>
      <w:r w:rsidRPr="00BB6CCF">
        <w:rPr>
          <w:rFonts w:asciiTheme="majorHAnsi" w:hAnsiTheme="majorHAnsi" w:cs="Arial"/>
          <w:sz w:val="22"/>
          <w:szCs w:val="22"/>
        </w:rPr>
        <w:tab/>
      </w:r>
      <w:r w:rsidRPr="00BB6CCF">
        <w:rPr>
          <w:rFonts w:asciiTheme="majorHAnsi" w:hAnsiTheme="majorHAnsi" w:cs="Arial"/>
          <w:sz w:val="22"/>
          <w:szCs w:val="22"/>
        </w:rPr>
        <w:tab/>
      </w:r>
    </w:p>
    <w:p w:rsidR="00030E76" w:rsidRPr="00BB6CCF" w:rsidRDefault="00030E76" w:rsidP="00A2412F">
      <w:pPr>
        <w:rPr>
          <w:rFonts w:asciiTheme="majorHAnsi" w:hAnsiTheme="majorHAnsi" w:cs="Arial"/>
          <w:sz w:val="22"/>
          <w:szCs w:val="22"/>
        </w:rPr>
      </w:pPr>
    </w:p>
    <w:p w:rsidR="00A2412F" w:rsidRPr="00BB6CCF" w:rsidRDefault="00030E76" w:rsidP="00A2412F">
      <w:pPr>
        <w:rPr>
          <w:rFonts w:asciiTheme="majorHAnsi" w:hAnsiTheme="majorHAnsi" w:cs="Arial"/>
          <w:sz w:val="24"/>
          <w:szCs w:val="24"/>
        </w:rPr>
      </w:pPr>
      <w:r w:rsidRPr="00BB6CCF">
        <w:rPr>
          <w:rFonts w:asciiTheme="majorHAnsi" w:hAnsiTheme="majorHAnsi" w:cs="Arial"/>
          <w:sz w:val="22"/>
          <w:szCs w:val="22"/>
        </w:rPr>
        <w:tab/>
      </w:r>
      <w:r w:rsidRPr="00BB6CCF">
        <w:rPr>
          <w:rFonts w:asciiTheme="majorHAnsi" w:hAnsiTheme="majorHAnsi" w:cs="Arial"/>
          <w:sz w:val="22"/>
          <w:szCs w:val="22"/>
        </w:rPr>
        <w:tab/>
      </w:r>
      <w:r w:rsidRPr="00BB6CCF">
        <w:rPr>
          <w:rFonts w:asciiTheme="majorHAnsi" w:hAnsiTheme="majorHAnsi" w:cs="Arial"/>
          <w:sz w:val="22"/>
          <w:szCs w:val="22"/>
        </w:rPr>
        <w:tab/>
      </w:r>
      <w:r w:rsidRPr="00BB6CCF">
        <w:rPr>
          <w:rFonts w:asciiTheme="majorHAnsi" w:hAnsiTheme="majorHAnsi" w:cs="Arial"/>
          <w:sz w:val="22"/>
          <w:szCs w:val="22"/>
        </w:rPr>
        <w:tab/>
      </w:r>
      <w:r w:rsidRPr="00BB6CCF">
        <w:rPr>
          <w:rFonts w:asciiTheme="majorHAnsi" w:hAnsiTheme="majorHAnsi" w:cs="Arial"/>
          <w:sz w:val="22"/>
          <w:szCs w:val="22"/>
        </w:rPr>
        <w:tab/>
      </w:r>
      <w:r w:rsidRPr="00BB6CCF">
        <w:rPr>
          <w:rFonts w:asciiTheme="majorHAnsi" w:hAnsiTheme="majorHAnsi" w:cs="Arial"/>
          <w:sz w:val="22"/>
          <w:szCs w:val="22"/>
        </w:rPr>
        <w:tab/>
      </w:r>
      <w:r w:rsidR="00A2412F" w:rsidRPr="00BB6CCF">
        <w:rPr>
          <w:rFonts w:asciiTheme="majorHAnsi" w:hAnsiTheme="majorHAnsi" w:cs="Arial"/>
          <w:sz w:val="24"/>
          <w:szCs w:val="24"/>
        </w:rPr>
        <w:t>Pan</w:t>
      </w:r>
      <w:r w:rsidR="00EE233A">
        <w:rPr>
          <w:rFonts w:asciiTheme="majorHAnsi" w:hAnsiTheme="majorHAnsi" w:cs="Arial"/>
          <w:sz w:val="24"/>
          <w:szCs w:val="24"/>
        </w:rPr>
        <w:t>i</w:t>
      </w:r>
    </w:p>
    <w:p w:rsidR="00A2412F" w:rsidRPr="00BB6CCF" w:rsidRDefault="00A2412F" w:rsidP="00A2412F">
      <w:pPr>
        <w:rPr>
          <w:rFonts w:asciiTheme="majorHAnsi" w:hAnsiTheme="majorHAnsi" w:cs="Arial"/>
          <w:b/>
          <w:sz w:val="24"/>
          <w:szCs w:val="24"/>
        </w:rPr>
      </w:pP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="00EE233A">
        <w:rPr>
          <w:rFonts w:asciiTheme="majorHAnsi" w:hAnsiTheme="majorHAnsi" w:cs="Arial"/>
          <w:sz w:val="24"/>
          <w:szCs w:val="24"/>
        </w:rPr>
        <w:t>Anna Zalewska</w:t>
      </w:r>
    </w:p>
    <w:p w:rsidR="00A2412F" w:rsidRPr="00BB6CCF" w:rsidRDefault="00A2412F" w:rsidP="00A2412F">
      <w:pPr>
        <w:rPr>
          <w:rFonts w:asciiTheme="majorHAnsi" w:hAnsiTheme="majorHAnsi" w:cs="Arial"/>
          <w:sz w:val="24"/>
          <w:szCs w:val="24"/>
        </w:rPr>
      </w:pP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="00EE233A">
        <w:rPr>
          <w:rFonts w:asciiTheme="majorHAnsi" w:hAnsiTheme="majorHAnsi" w:cs="Arial"/>
          <w:sz w:val="24"/>
          <w:szCs w:val="24"/>
        </w:rPr>
        <w:t>Minister Edukacji Narodowej</w:t>
      </w:r>
    </w:p>
    <w:p w:rsidR="00A2412F" w:rsidRPr="00BB6CCF" w:rsidRDefault="00A2412F" w:rsidP="00A2412F">
      <w:pPr>
        <w:rPr>
          <w:rFonts w:asciiTheme="majorHAnsi" w:hAnsiTheme="majorHAnsi" w:cs="Arial"/>
          <w:sz w:val="22"/>
          <w:szCs w:val="22"/>
        </w:rPr>
      </w:pP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  <w:r w:rsidRPr="00BB6CCF">
        <w:rPr>
          <w:rFonts w:asciiTheme="majorHAnsi" w:hAnsiTheme="majorHAnsi" w:cs="Arial"/>
          <w:sz w:val="24"/>
          <w:szCs w:val="24"/>
        </w:rPr>
        <w:tab/>
      </w:r>
    </w:p>
    <w:p w:rsidR="00A03191" w:rsidRDefault="00A2412F" w:rsidP="00F23196">
      <w:pPr>
        <w:rPr>
          <w:rFonts w:asciiTheme="majorHAnsi" w:hAnsiTheme="majorHAnsi" w:cs="Arial"/>
          <w:sz w:val="24"/>
          <w:szCs w:val="24"/>
        </w:rPr>
      </w:pPr>
      <w:r w:rsidRPr="00BB6CCF">
        <w:rPr>
          <w:rFonts w:asciiTheme="majorHAnsi" w:hAnsiTheme="majorHAnsi" w:cs="Arial"/>
          <w:sz w:val="23"/>
          <w:szCs w:val="23"/>
        </w:rPr>
        <w:tab/>
      </w:r>
      <w:r w:rsidRPr="00BB6CCF">
        <w:rPr>
          <w:rFonts w:asciiTheme="majorHAnsi" w:hAnsiTheme="majorHAnsi" w:cs="Arial"/>
          <w:sz w:val="23"/>
          <w:szCs w:val="23"/>
        </w:rPr>
        <w:tab/>
      </w:r>
    </w:p>
    <w:p w:rsidR="00F23196" w:rsidRPr="00F23196" w:rsidRDefault="00F23196" w:rsidP="00F23196">
      <w:pPr>
        <w:rPr>
          <w:rFonts w:asciiTheme="majorHAnsi" w:hAnsiTheme="majorHAnsi" w:cs="Arial"/>
          <w:sz w:val="24"/>
          <w:szCs w:val="24"/>
        </w:rPr>
      </w:pPr>
    </w:p>
    <w:p w:rsidR="00A03191" w:rsidRPr="00F23196" w:rsidRDefault="00A03191" w:rsidP="00A0319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23196">
        <w:rPr>
          <w:rFonts w:asciiTheme="majorHAnsi" w:hAnsiTheme="majorHAnsi"/>
          <w:sz w:val="24"/>
          <w:szCs w:val="24"/>
        </w:rPr>
        <w:t>Szanowna Pani Minister,</w:t>
      </w:r>
    </w:p>
    <w:p w:rsidR="00A03191" w:rsidRPr="00F23196" w:rsidRDefault="00A03191" w:rsidP="00A0319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B2145B" w:rsidRDefault="00A03191" w:rsidP="00F23196">
      <w:pPr>
        <w:rPr>
          <w:rFonts w:asciiTheme="majorHAnsi" w:hAnsiTheme="majorHAnsi"/>
          <w:sz w:val="24"/>
          <w:szCs w:val="24"/>
        </w:rPr>
      </w:pPr>
      <w:r w:rsidRPr="00F23196">
        <w:rPr>
          <w:rFonts w:asciiTheme="majorHAnsi" w:hAnsiTheme="majorHAnsi"/>
          <w:sz w:val="24"/>
          <w:szCs w:val="24"/>
        </w:rPr>
        <w:t>Przedstawiciele miast zrzeszonych w Unii Metropolii Polskich</w:t>
      </w:r>
      <w:r w:rsidR="00F23196">
        <w:rPr>
          <w:rFonts w:asciiTheme="majorHAnsi" w:hAnsiTheme="majorHAnsi"/>
          <w:sz w:val="24"/>
          <w:szCs w:val="24"/>
        </w:rPr>
        <w:t xml:space="preserve">, </w:t>
      </w:r>
      <w:r w:rsidR="00F23196" w:rsidRPr="00F23196">
        <w:rPr>
          <w:rFonts w:asciiTheme="majorHAnsi" w:hAnsiTheme="majorHAnsi"/>
          <w:sz w:val="24"/>
          <w:szCs w:val="24"/>
        </w:rPr>
        <w:t>podczas posiedzenia Komisji UMP ds. Edukacji i Mediów, które odbyło się 14 i 15 stycznia, w Warszawie</w:t>
      </w:r>
      <w:r w:rsidR="00F23196">
        <w:rPr>
          <w:rFonts w:asciiTheme="majorHAnsi" w:hAnsiTheme="majorHAnsi"/>
          <w:sz w:val="24"/>
          <w:szCs w:val="24"/>
        </w:rPr>
        <w:t xml:space="preserve">, </w:t>
      </w:r>
      <w:r w:rsidRPr="00F23196">
        <w:rPr>
          <w:rFonts w:asciiTheme="majorHAnsi" w:hAnsiTheme="majorHAnsi"/>
          <w:sz w:val="24"/>
          <w:szCs w:val="24"/>
        </w:rPr>
        <w:t xml:space="preserve"> mieli okazję</w:t>
      </w:r>
      <w:r w:rsidR="00C633F7">
        <w:rPr>
          <w:rFonts w:asciiTheme="majorHAnsi" w:hAnsiTheme="majorHAnsi"/>
          <w:sz w:val="24"/>
          <w:szCs w:val="24"/>
        </w:rPr>
        <w:t>,</w:t>
      </w:r>
      <w:r w:rsidRPr="00F23196">
        <w:rPr>
          <w:rFonts w:asciiTheme="majorHAnsi" w:hAnsiTheme="majorHAnsi"/>
          <w:sz w:val="24"/>
          <w:szCs w:val="24"/>
        </w:rPr>
        <w:t xml:space="preserve"> </w:t>
      </w:r>
      <w:r w:rsidR="00F23196">
        <w:rPr>
          <w:rFonts w:asciiTheme="majorHAnsi" w:hAnsiTheme="majorHAnsi"/>
          <w:sz w:val="24"/>
          <w:szCs w:val="24"/>
        </w:rPr>
        <w:t>po raz kolejny</w:t>
      </w:r>
      <w:r w:rsidR="00C633F7">
        <w:rPr>
          <w:rFonts w:asciiTheme="majorHAnsi" w:hAnsiTheme="majorHAnsi"/>
          <w:sz w:val="24"/>
          <w:szCs w:val="24"/>
        </w:rPr>
        <w:t>,</w:t>
      </w:r>
      <w:r w:rsidR="00F23196">
        <w:rPr>
          <w:rFonts w:asciiTheme="majorHAnsi" w:hAnsiTheme="majorHAnsi"/>
          <w:sz w:val="24"/>
          <w:szCs w:val="24"/>
        </w:rPr>
        <w:t xml:space="preserve"> </w:t>
      </w:r>
      <w:r w:rsidRPr="00F23196">
        <w:rPr>
          <w:rFonts w:asciiTheme="majorHAnsi" w:hAnsiTheme="majorHAnsi"/>
          <w:sz w:val="24"/>
          <w:szCs w:val="24"/>
        </w:rPr>
        <w:t xml:space="preserve">wspólnie pochylić się nad </w:t>
      </w:r>
      <w:r w:rsidR="00F23196">
        <w:rPr>
          <w:rFonts w:asciiTheme="majorHAnsi" w:hAnsiTheme="majorHAnsi"/>
          <w:sz w:val="24"/>
          <w:szCs w:val="24"/>
        </w:rPr>
        <w:t xml:space="preserve">zapisami ustawy Karta Nauczyciela. </w:t>
      </w:r>
    </w:p>
    <w:p w:rsidR="00C633F7" w:rsidRDefault="00C633F7" w:rsidP="00F23196">
      <w:pPr>
        <w:rPr>
          <w:rFonts w:asciiTheme="majorHAnsi" w:hAnsiTheme="majorHAnsi"/>
          <w:sz w:val="24"/>
          <w:szCs w:val="24"/>
        </w:rPr>
      </w:pPr>
    </w:p>
    <w:p w:rsidR="00F23196" w:rsidRDefault="00F23196" w:rsidP="00F231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Poniżej przedstawiamy nasze uwagi i postulaty: w części pierwszej - </w:t>
      </w:r>
      <w:r w:rsidR="00B2145B">
        <w:rPr>
          <w:rFonts w:asciiTheme="majorHAnsi" w:hAnsiTheme="majorHAnsi"/>
          <w:sz w:val="24"/>
          <w:szCs w:val="24"/>
        </w:rPr>
        <w:t xml:space="preserve">w odniesieniu </w:t>
      </w:r>
      <w:r>
        <w:rPr>
          <w:rFonts w:asciiTheme="majorHAnsi" w:hAnsiTheme="majorHAnsi"/>
          <w:sz w:val="24"/>
          <w:szCs w:val="24"/>
        </w:rPr>
        <w:t xml:space="preserve">do </w:t>
      </w:r>
      <w:r w:rsidRPr="00F23196">
        <w:rPr>
          <w:rFonts w:asciiTheme="majorHAnsi" w:hAnsiTheme="majorHAnsi"/>
          <w:sz w:val="24"/>
          <w:szCs w:val="24"/>
        </w:rPr>
        <w:t>projekt</w:t>
      </w:r>
      <w:r>
        <w:rPr>
          <w:rFonts w:asciiTheme="majorHAnsi" w:hAnsiTheme="majorHAnsi"/>
          <w:sz w:val="24"/>
          <w:szCs w:val="24"/>
        </w:rPr>
        <w:t>u</w:t>
      </w:r>
      <w:r w:rsidRPr="00F231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 dnia 8 stycznia 2016r. </w:t>
      </w:r>
      <w:r w:rsidRPr="00F23196">
        <w:rPr>
          <w:rFonts w:asciiTheme="majorHAnsi" w:hAnsiTheme="majorHAnsi"/>
          <w:sz w:val="24"/>
          <w:szCs w:val="24"/>
        </w:rPr>
        <w:t>ustawy o zmianie ustawy - Karta Nauczyciela oraz niektórych innych ustaw</w:t>
      </w:r>
      <w:r>
        <w:rPr>
          <w:rFonts w:asciiTheme="majorHAnsi" w:hAnsiTheme="majorHAnsi"/>
          <w:sz w:val="24"/>
          <w:szCs w:val="24"/>
        </w:rPr>
        <w:t xml:space="preserve">, w </w:t>
      </w:r>
      <w:r w:rsidR="00C633F7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zęści</w:t>
      </w:r>
      <w:r w:rsidR="00C633F7">
        <w:rPr>
          <w:rFonts w:asciiTheme="majorHAnsi" w:hAnsiTheme="majorHAnsi"/>
          <w:sz w:val="24"/>
          <w:szCs w:val="24"/>
        </w:rPr>
        <w:t xml:space="preserve"> drugiej</w:t>
      </w:r>
      <w:r>
        <w:rPr>
          <w:rFonts w:asciiTheme="majorHAnsi" w:hAnsiTheme="majorHAnsi"/>
          <w:sz w:val="24"/>
          <w:szCs w:val="24"/>
        </w:rPr>
        <w:t xml:space="preserve"> - do obecnie </w:t>
      </w:r>
      <w:r w:rsidR="00B2145B">
        <w:rPr>
          <w:rFonts w:asciiTheme="majorHAnsi" w:hAnsiTheme="majorHAnsi"/>
          <w:sz w:val="24"/>
          <w:szCs w:val="24"/>
        </w:rPr>
        <w:t>funkcjonującej ustawy KN.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23196" w:rsidRDefault="00F23196" w:rsidP="00F23196">
      <w:pPr>
        <w:rPr>
          <w:rFonts w:asciiTheme="majorHAnsi" w:hAnsiTheme="majorHAnsi"/>
          <w:sz w:val="24"/>
          <w:szCs w:val="24"/>
        </w:rPr>
      </w:pPr>
    </w:p>
    <w:p w:rsidR="007C04BE" w:rsidRDefault="007C04BE" w:rsidP="00F23196">
      <w:pPr>
        <w:rPr>
          <w:rFonts w:asciiTheme="majorHAnsi" w:hAnsiTheme="majorHAnsi"/>
          <w:sz w:val="24"/>
          <w:szCs w:val="24"/>
        </w:rPr>
      </w:pPr>
    </w:p>
    <w:p w:rsidR="00A03191" w:rsidRPr="007C04BE" w:rsidRDefault="00B2145B" w:rsidP="00F23196">
      <w:pPr>
        <w:rPr>
          <w:rFonts w:asciiTheme="majorHAnsi" w:hAnsiTheme="majorHAnsi"/>
          <w:b/>
          <w:sz w:val="24"/>
          <w:szCs w:val="24"/>
        </w:rPr>
      </w:pPr>
      <w:r w:rsidRPr="007C04BE">
        <w:rPr>
          <w:rFonts w:asciiTheme="majorHAnsi" w:hAnsiTheme="majorHAnsi"/>
          <w:b/>
          <w:sz w:val="24"/>
          <w:szCs w:val="24"/>
        </w:rPr>
        <w:t xml:space="preserve">1. </w:t>
      </w:r>
      <w:r w:rsidR="00F23196" w:rsidRPr="007C04BE">
        <w:rPr>
          <w:rFonts w:asciiTheme="majorHAnsi" w:hAnsiTheme="majorHAnsi"/>
          <w:b/>
          <w:sz w:val="24"/>
          <w:szCs w:val="24"/>
        </w:rPr>
        <w:t xml:space="preserve"> uwagi </w:t>
      </w:r>
      <w:r w:rsidR="009C132A" w:rsidRPr="007C04BE">
        <w:rPr>
          <w:rFonts w:asciiTheme="majorHAnsi" w:hAnsiTheme="majorHAnsi"/>
          <w:b/>
          <w:sz w:val="24"/>
          <w:szCs w:val="24"/>
        </w:rPr>
        <w:t xml:space="preserve">i postulaty </w:t>
      </w:r>
      <w:r w:rsidR="00F23196" w:rsidRPr="007C04BE">
        <w:rPr>
          <w:rFonts w:asciiTheme="majorHAnsi" w:hAnsiTheme="majorHAnsi"/>
          <w:b/>
          <w:sz w:val="24"/>
          <w:szCs w:val="24"/>
        </w:rPr>
        <w:t xml:space="preserve">do </w:t>
      </w:r>
      <w:r w:rsidRPr="007C04BE">
        <w:rPr>
          <w:rFonts w:asciiTheme="majorHAnsi" w:hAnsiTheme="majorHAnsi"/>
          <w:b/>
          <w:sz w:val="24"/>
          <w:szCs w:val="24"/>
        </w:rPr>
        <w:t>projektu</w:t>
      </w:r>
      <w:r w:rsidR="00A03191" w:rsidRPr="007C04BE">
        <w:rPr>
          <w:rFonts w:asciiTheme="majorHAnsi" w:hAnsiTheme="majorHAnsi"/>
          <w:b/>
          <w:sz w:val="24"/>
          <w:szCs w:val="24"/>
        </w:rPr>
        <w:t xml:space="preserve"> </w:t>
      </w:r>
    </w:p>
    <w:p w:rsidR="00A03191" w:rsidRPr="00F23196" w:rsidRDefault="00A03191" w:rsidP="00A03191">
      <w:pPr>
        <w:ind w:firstLine="708"/>
        <w:rPr>
          <w:rFonts w:asciiTheme="majorHAnsi" w:hAnsiTheme="majorHAnsi"/>
          <w:sz w:val="24"/>
          <w:szCs w:val="24"/>
        </w:rPr>
      </w:pPr>
    </w:p>
    <w:p w:rsidR="00F23196" w:rsidRPr="00F23196" w:rsidRDefault="00A03191" w:rsidP="00F23196">
      <w:pPr>
        <w:rPr>
          <w:rFonts w:asciiTheme="majorHAnsi" w:hAnsiTheme="majorHAnsi"/>
          <w:noProof/>
          <w:sz w:val="24"/>
          <w:szCs w:val="24"/>
        </w:rPr>
      </w:pPr>
      <w:r w:rsidRPr="00F23196">
        <w:rPr>
          <w:rFonts w:asciiTheme="majorHAnsi" w:hAnsiTheme="majorHAnsi"/>
          <w:sz w:val="24"/>
          <w:szCs w:val="24"/>
        </w:rPr>
        <w:t xml:space="preserve">UMP  opiniuje negatywnie proponowane w projekcie regulacje dotyczące likwidacji obowiązku realizowania przez nauczycieli </w:t>
      </w:r>
      <w:r w:rsidR="00F23196">
        <w:rPr>
          <w:rFonts w:asciiTheme="majorHAnsi" w:hAnsiTheme="majorHAnsi"/>
          <w:sz w:val="24"/>
          <w:szCs w:val="24"/>
        </w:rPr>
        <w:t>w wymiarze okreś</w:t>
      </w:r>
      <w:r w:rsidR="00F23196" w:rsidRPr="00F23196">
        <w:rPr>
          <w:rFonts w:asciiTheme="majorHAnsi" w:hAnsiTheme="majorHAnsi"/>
          <w:sz w:val="24"/>
          <w:szCs w:val="24"/>
        </w:rPr>
        <w:t xml:space="preserve">lonym w art. 42 ust.2 pkt 2 lit. a i b ustawy </w:t>
      </w:r>
      <w:r w:rsidR="00F23196" w:rsidRPr="00F23196">
        <w:rPr>
          <w:rFonts w:asciiTheme="majorHAnsi" w:hAnsiTheme="majorHAnsi"/>
          <w:noProof/>
          <w:sz w:val="24"/>
          <w:szCs w:val="24"/>
        </w:rPr>
        <w:t>z dnia 26 stycznia 1982 r. - Karta Nauczyciela tzw. „godzin karcianych”.</w:t>
      </w:r>
    </w:p>
    <w:p w:rsidR="00F23196" w:rsidRDefault="00F23196" w:rsidP="00A03191">
      <w:pPr>
        <w:ind w:firstLine="708"/>
        <w:rPr>
          <w:rFonts w:asciiTheme="majorHAnsi" w:hAnsiTheme="majorHAnsi"/>
          <w:noProof/>
          <w:sz w:val="24"/>
          <w:szCs w:val="24"/>
        </w:rPr>
      </w:pPr>
    </w:p>
    <w:p w:rsidR="00B2145B" w:rsidRDefault="00B2145B" w:rsidP="00B2145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W żadnym stopniu nie przemawia do nas argument o konieczności odbiurokratyzowania pracy nauczycieli za pomocą likwidacji ww. godzin.  Zwracamy uwagę na konieczność rejestrowania pracy z uczniami i prowadzenia dzienników zajęć w szkole dla każdego rodzaju aktywności</w:t>
      </w:r>
      <w:r w:rsidR="00A30572">
        <w:rPr>
          <w:rFonts w:asciiTheme="majorHAnsi" w:hAnsiTheme="majorHAnsi"/>
          <w:noProof/>
          <w:sz w:val="24"/>
          <w:szCs w:val="24"/>
        </w:rPr>
        <w:t>,</w:t>
      </w:r>
      <w:r>
        <w:rPr>
          <w:rFonts w:asciiTheme="majorHAnsi" w:hAnsiTheme="majorHAnsi"/>
          <w:noProof/>
          <w:sz w:val="24"/>
          <w:szCs w:val="24"/>
        </w:rPr>
        <w:t xml:space="preserve">  przede wszystkim ze względu na</w:t>
      </w:r>
      <w:r w:rsidR="00A30572">
        <w:rPr>
          <w:rFonts w:asciiTheme="majorHAnsi" w:hAnsiTheme="majorHAnsi"/>
          <w:noProof/>
          <w:sz w:val="24"/>
          <w:szCs w:val="24"/>
        </w:rPr>
        <w:t xml:space="preserve"> obowiązek</w:t>
      </w:r>
      <w:r>
        <w:rPr>
          <w:rFonts w:asciiTheme="majorHAnsi" w:hAnsiTheme="majorHAnsi"/>
          <w:noProof/>
          <w:sz w:val="24"/>
          <w:szCs w:val="24"/>
        </w:rPr>
        <w:t xml:space="preserve"> zapewnieni</w:t>
      </w:r>
      <w:r w:rsidR="008779E1">
        <w:rPr>
          <w:rFonts w:asciiTheme="majorHAnsi" w:hAnsiTheme="majorHAnsi"/>
          <w:noProof/>
          <w:sz w:val="24"/>
          <w:szCs w:val="24"/>
        </w:rPr>
        <w:t>a</w:t>
      </w:r>
      <w:r>
        <w:rPr>
          <w:rFonts w:asciiTheme="majorHAnsi" w:hAnsiTheme="majorHAnsi"/>
          <w:noProof/>
          <w:sz w:val="24"/>
          <w:szCs w:val="24"/>
        </w:rPr>
        <w:t xml:space="preserve"> podstawowych zasad bezpieczeństwa (dyrektor szkoły musi wiedzieć gdzie w danej chwili znajdują się zarówno pedagodzy jak i poszczególni uczniowie)</w:t>
      </w:r>
      <w:r w:rsidR="00A30572">
        <w:rPr>
          <w:rFonts w:asciiTheme="majorHAnsi" w:hAnsiTheme="majorHAnsi"/>
          <w:noProof/>
          <w:sz w:val="24"/>
          <w:szCs w:val="24"/>
        </w:rPr>
        <w:t>.</w:t>
      </w:r>
    </w:p>
    <w:p w:rsidR="00B2145B" w:rsidRDefault="00B2145B" w:rsidP="00B2145B">
      <w:pPr>
        <w:rPr>
          <w:rFonts w:asciiTheme="majorHAnsi" w:hAnsiTheme="majorHAnsi"/>
          <w:noProof/>
          <w:sz w:val="24"/>
          <w:szCs w:val="24"/>
        </w:rPr>
      </w:pPr>
    </w:p>
    <w:p w:rsidR="00A30572" w:rsidRDefault="00A30572" w:rsidP="00B2145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Doświadczenia miast UMP wskazują, że  „godziny karciane” są realizowane w pełnym wymiarze i z bardzo dobrym skutkiem i pożytkiem dla uczniów. Uważamy wręcz, że tego typu zajęcia (wspierające, </w:t>
      </w:r>
      <w:r w:rsidR="008779E1">
        <w:rPr>
          <w:rFonts w:asciiTheme="majorHAnsi" w:hAnsiTheme="majorHAnsi"/>
          <w:noProof/>
          <w:sz w:val="24"/>
          <w:szCs w:val="24"/>
        </w:rPr>
        <w:t>w</w:t>
      </w:r>
      <w:r>
        <w:rPr>
          <w:rFonts w:asciiTheme="majorHAnsi" w:hAnsiTheme="majorHAnsi"/>
          <w:noProof/>
          <w:sz w:val="24"/>
          <w:szCs w:val="24"/>
        </w:rPr>
        <w:t>yrównujace, dokształcające) powinny być realizowane w znacznie większym wymiarze w ramach 40-godzinnego czasu pracy nauczyciela.</w:t>
      </w:r>
    </w:p>
    <w:p w:rsidR="00A30572" w:rsidRDefault="00A30572" w:rsidP="00B2145B">
      <w:pPr>
        <w:rPr>
          <w:rFonts w:asciiTheme="majorHAnsi" w:hAnsiTheme="majorHAnsi"/>
          <w:noProof/>
          <w:sz w:val="24"/>
          <w:szCs w:val="24"/>
        </w:rPr>
      </w:pPr>
    </w:p>
    <w:p w:rsidR="008779E1" w:rsidRDefault="008779E1" w:rsidP="00B2145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Wnioskujemy zatem, aby raczej pochylić się całościowo nad treścią i formą prowadzenia</w:t>
      </w:r>
      <w:r w:rsidR="00C633F7">
        <w:rPr>
          <w:rFonts w:asciiTheme="majorHAnsi" w:hAnsiTheme="majorHAnsi"/>
          <w:noProof/>
          <w:sz w:val="24"/>
          <w:szCs w:val="24"/>
        </w:rPr>
        <w:t xml:space="preserve"> dokumentacji przez nauczycieli</w:t>
      </w:r>
      <w:r>
        <w:rPr>
          <w:rFonts w:asciiTheme="majorHAnsi" w:hAnsiTheme="majorHAnsi"/>
          <w:noProof/>
          <w:sz w:val="24"/>
          <w:szCs w:val="24"/>
        </w:rPr>
        <w:t>, niż fragmentaryczn</w:t>
      </w:r>
      <w:r w:rsidR="00C633F7">
        <w:rPr>
          <w:rFonts w:asciiTheme="majorHAnsi" w:hAnsiTheme="majorHAnsi"/>
          <w:noProof/>
          <w:sz w:val="24"/>
          <w:szCs w:val="24"/>
        </w:rPr>
        <w:t>ie</w:t>
      </w:r>
      <w:r>
        <w:rPr>
          <w:rFonts w:asciiTheme="majorHAnsi" w:hAnsiTheme="majorHAnsi"/>
          <w:noProof/>
          <w:sz w:val="24"/>
          <w:szCs w:val="24"/>
        </w:rPr>
        <w:t xml:space="preserve"> likwid</w:t>
      </w:r>
      <w:r w:rsidR="00C633F7">
        <w:rPr>
          <w:rFonts w:asciiTheme="majorHAnsi" w:hAnsiTheme="majorHAnsi"/>
          <w:noProof/>
          <w:sz w:val="24"/>
          <w:szCs w:val="24"/>
        </w:rPr>
        <w:t>ować część</w:t>
      </w:r>
      <w:r>
        <w:rPr>
          <w:rFonts w:asciiTheme="majorHAnsi" w:hAnsiTheme="majorHAnsi"/>
          <w:noProof/>
          <w:sz w:val="24"/>
          <w:szCs w:val="24"/>
        </w:rPr>
        <w:t xml:space="preserve"> nauczycielskich obowiązków, </w:t>
      </w:r>
      <w:r w:rsidR="00C633F7">
        <w:rPr>
          <w:rFonts w:asciiTheme="majorHAnsi" w:hAnsiTheme="majorHAnsi"/>
          <w:noProof/>
          <w:sz w:val="24"/>
          <w:szCs w:val="24"/>
        </w:rPr>
        <w:t>co</w:t>
      </w:r>
      <w:r>
        <w:rPr>
          <w:rFonts w:asciiTheme="majorHAnsi" w:hAnsiTheme="majorHAnsi"/>
          <w:noProof/>
          <w:sz w:val="24"/>
          <w:szCs w:val="24"/>
        </w:rPr>
        <w:t xml:space="preserve"> przyniesie szkodę przede wszystkim uczniom, także ich rodzicom. </w:t>
      </w:r>
      <w:r w:rsidR="00661E46">
        <w:rPr>
          <w:rFonts w:asciiTheme="majorHAnsi" w:hAnsiTheme="majorHAnsi"/>
          <w:noProof/>
          <w:sz w:val="24"/>
          <w:szCs w:val="24"/>
        </w:rPr>
        <w:t xml:space="preserve"> </w:t>
      </w:r>
      <w:r w:rsidR="00661E46">
        <w:rPr>
          <w:rFonts w:asciiTheme="majorHAnsi" w:hAnsiTheme="majorHAnsi"/>
          <w:noProof/>
          <w:sz w:val="24"/>
          <w:szCs w:val="24"/>
        </w:rPr>
        <w:lastRenderedPageBreak/>
        <w:t xml:space="preserve">„Godziny karciane” pełnią bowiem ważną funkcję </w:t>
      </w:r>
      <w:r w:rsidR="00C633F7">
        <w:rPr>
          <w:rFonts w:asciiTheme="majorHAnsi" w:hAnsiTheme="majorHAnsi"/>
          <w:noProof/>
          <w:sz w:val="24"/>
          <w:szCs w:val="24"/>
        </w:rPr>
        <w:t xml:space="preserve"> w </w:t>
      </w:r>
      <w:r w:rsidR="00661E46">
        <w:rPr>
          <w:rFonts w:asciiTheme="majorHAnsi" w:hAnsiTheme="majorHAnsi"/>
          <w:noProof/>
          <w:sz w:val="24"/>
          <w:szCs w:val="24"/>
        </w:rPr>
        <w:t>wyrównywani</w:t>
      </w:r>
      <w:r w:rsidR="00C633F7">
        <w:rPr>
          <w:rFonts w:asciiTheme="majorHAnsi" w:hAnsiTheme="majorHAnsi"/>
          <w:noProof/>
          <w:sz w:val="24"/>
          <w:szCs w:val="24"/>
        </w:rPr>
        <w:t>u</w:t>
      </w:r>
      <w:r w:rsidR="00661E46">
        <w:rPr>
          <w:rFonts w:asciiTheme="majorHAnsi" w:hAnsiTheme="majorHAnsi"/>
          <w:noProof/>
          <w:sz w:val="24"/>
          <w:szCs w:val="24"/>
        </w:rPr>
        <w:t xml:space="preserve"> szans edukacyjnych dzieci i młodzieży oraz </w:t>
      </w:r>
      <w:r w:rsidR="00C633F7">
        <w:rPr>
          <w:rFonts w:asciiTheme="majorHAnsi" w:hAnsiTheme="majorHAnsi"/>
          <w:noProof/>
          <w:sz w:val="24"/>
          <w:szCs w:val="24"/>
        </w:rPr>
        <w:t xml:space="preserve">rozwijaniu </w:t>
      </w:r>
      <w:r w:rsidR="0042722F">
        <w:rPr>
          <w:rFonts w:asciiTheme="majorHAnsi" w:hAnsiTheme="majorHAnsi"/>
          <w:noProof/>
          <w:sz w:val="24"/>
          <w:szCs w:val="24"/>
        </w:rPr>
        <w:t xml:space="preserve"> ich zainteresowań.</w:t>
      </w:r>
    </w:p>
    <w:p w:rsidR="00B2145B" w:rsidRDefault="00A30572" w:rsidP="00B2145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</w:t>
      </w:r>
    </w:p>
    <w:p w:rsidR="001D0F7C" w:rsidRDefault="00C633F7" w:rsidP="00B2145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A</w:t>
      </w:r>
      <w:r w:rsidR="001D0F7C">
        <w:rPr>
          <w:rFonts w:asciiTheme="majorHAnsi" w:hAnsiTheme="majorHAnsi"/>
          <w:noProof/>
          <w:sz w:val="24"/>
          <w:szCs w:val="24"/>
        </w:rPr>
        <w:t xml:space="preserve">kceptujemy </w:t>
      </w:r>
      <w:r>
        <w:rPr>
          <w:rFonts w:asciiTheme="majorHAnsi" w:hAnsiTheme="majorHAnsi"/>
          <w:noProof/>
          <w:sz w:val="24"/>
          <w:szCs w:val="24"/>
        </w:rPr>
        <w:t xml:space="preserve">natomiast </w:t>
      </w:r>
      <w:r w:rsidR="001D0F7C">
        <w:rPr>
          <w:rFonts w:asciiTheme="majorHAnsi" w:hAnsiTheme="majorHAnsi"/>
          <w:noProof/>
          <w:sz w:val="24"/>
          <w:szCs w:val="24"/>
        </w:rPr>
        <w:t xml:space="preserve">propozycje uregulowań zasadniczych kwestii dotyczących postępowania dyscyplinarnego nauczycieli, które mają na celu zapewnienie sprawnego przebiegu tych postępowań. </w:t>
      </w:r>
      <w:r w:rsidR="00F22DB2">
        <w:rPr>
          <w:rFonts w:asciiTheme="majorHAnsi" w:hAnsiTheme="majorHAnsi"/>
          <w:noProof/>
          <w:sz w:val="24"/>
          <w:szCs w:val="24"/>
        </w:rPr>
        <w:t xml:space="preserve"> Zwracamy uwagę na potrzebę wzmocnienia prac komisji </w:t>
      </w:r>
      <w:r w:rsidR="00B54FBA">
        <w:rPr>
          <w:rFonts w:asciiTheme="majorHAnsi" w:hAnsiTheme="majorHAnsi"/>
          <w:noProof/>
          <w:sz w:val="24"/>
          <w:szCs w:val="24"/>
        </w:rPr>
        <w:t xml:space="preserve">dyscyplinarnych </w:t>
      </w:r>
      <w:r w:rsidR="00F22DB2">
        <w:rPr>
          <w:rFonts w:asciiTheme="majorHAnsi" w:hAnsiTheme="majorHAnsi"/>
          <w:noProof/>
          <w:sz w:val="24"/>
          <w:szCs w:val="24"/>
        </w:rPr>
        <w:t xml:space="preserve">o profesjonalną obsługę prawną. </w:t>
      </w:r>
    </w:p>
    <w:p w:rsidR="00F22DB2" w:rsidRDefault="00F22DB2" w:rsidP="00B2145B">
      <w:pPr>
        <w:rPr>
          <w:rFonts w:asciiTheme="majorHAnsi" w:hAnsiTheme="majorHAnsi"/>
          <w:noProof/>
          <w:sz w:val="24"/>
          <w:szCs w:val="24"/>
        </w:rPr>
      </w:pPr>
    </w:p>
    <w:p w:rsidR="001D0F7C" w:rsidRDefault="001D0F7C" w:rsidP="00B2145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Pozytywnie opiniujemy zmianę przepisów, która będzie umożliwiała wypłatę </w:t>
      </w:r>
      <w:r w:rsidR="00661E46">
        <w:rPr>
          <w:rFonts w:asciiTheme="majorHAnsi" w:hAnsiTheme="majorHAnsi"/>
          <w:noProof/>
          <w:sz w:val="24"/>
          <w:szCs w:val="24"/>
        </w:rPr>
        <w:t xml:space="preserve">z budżetu MEN </w:t>
      </w:r>
      <w:r>
        <w:rPr>
          <w:rFonts w:asciiTheme="majorHAnsi" w:hAnsiTheme="majorHAnsi"/>
          <w:noProof/>
          <w:sz w:val="24"/>
          <w:szCs w:val="24"/>
        </w:rPr>
        <w:t>jednorazowej gratyfikacji pieniężnej dla nau</w:t>
      </w:r>
      <w:r w:rsidR="00661E46">
        <w:rPr>
          <w:rFonts w:asciiTheme="majorHAnsi" w:hAnsiTheme="majorHAnsi"/>
          <w:noProof/>
          <w:sz w:val="24"/>
          <w:szCs w:val="24"/>
        </w:rPr>
        <w:t xml:space="preserve">czycieli - „profesorów oświaty”, a także rozszerzenie na wszystkich nauczycieli, bez względu na wymiar i miejsce zatrudnienia, przepisów o odpowiedzialności dyscyplinarnej oraz wymogu niekaralności za przestępstwo popełnione umyślnie oraz nietoczenia się wobec nich postępowania karnego w sprawie o przestępstwo ścigane z oskarżenia publicznego, postępowania dyscyplinarnego lub postępowania o ubezwłasnowolnienie przy nawiązaniu stosunku pracy oraz regulacji dotyczących wygaśnięcia stosunku pracy. </w:t>
      </w:r>
    </w:p>
    <w:p w:rsidR="00661E46" w:rsidRDefault="00661E46" w:rsidP="00B2145B">
      <w:pPr>
        <w:rPr>
          <w:rFonts w:asciiTheme="majorHAnsi" w:hAnsiTheme="majorHAnsi"/>
          <w:noProof/>
          <w:sz w:val="24"/>
          <w:szCs w:val="24"/>
        </w:rPr>
      </w:pPr>
    </w:p>
    <w:p w:rsidR="007C04BE" w:rsidRDefault="007C04BE" w:rsidP="00B2145B">
      <w:pPr>
        <w:rPr>
          <w:rFonts w:asciiTheme="majorHAnsi" w:hAnsiTheme="majorHAnsi"/>
          <w:noProof/>
          <w:sz w:val="24"/>
          <w:szCs w:val="24"/>
        </w:rPr>
      </w:pPr>
    </w:p>
    <w:p w:rsidR="00A2412F" w:rsidRPr="007C04BE" w:rsidRDefault="001D0F7C" w:rsidP="00A2412F">
      <w:pPr>
        <w:rPr>
          <w:rFonts w:asciiTheme="majorHAnsi" w:hAnsiTheme="majorHAnsi" w:cs="Arial"/>
          <w:b/>
          <w:sz w:val="24"/>
          <w:szCs w:val="24"/>
        </w:rPr>
      </w:pPr>
      <w:r w:rsidRPr="007C04BE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B2145B" w:rsidRPr="007C04BE">
        <w:rPr>
          <w:rFonts w:asciiTheme="majorHAnsi" w:hAnsiTheme="majorHAnsi" w:cs="Arial"/>
          <w:b/>
          <w:sz w:val="24"/>
          <w:szCs w:val="24"/>
        </w:rPr>
        <w:t xml:space="preserve">2. </w:t>
      </w:r>
      <w:r w:rsidR="009C132A" w:rsidRPr="007C04BE">
        <w:rPr>
          <w:rFonts w:asciiTheme="majorHAnsi" w:hAnsiTheme="majorHAnsi" w:cs="Arial"/>
          <w:b/>
          <w:sz w:val="24"/>
          <w:szCs w:val="24"/>
        </w:rPr>
        <w:t xml:space="preserve"> uwagi i postulaty do KN</w:t>
      </w:r>
    </w:p>
    <w:p w:rsidR="00B54FBA" w:rsidRPr="00BB6CCF" w:rsidRDefault="00B54FBA" w:rsidP="00A2412F">
      <w:pPr>
        <w:rPr>
          <w:rFonts w:asciiTheme="majorHAnsi" w:hAnsiTheme="majorHAnsi" w:cs="Arial"/>
          <w:sz w:val="24"/>
          <w:szCs w:val="24"/>
        </w:rPr>
      </w:pPr>
    </w:p>
    <w:p w:rsidR="00A2412F" w:rsidRPr="008779E1" w:rsidRDefault="008779E1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 w:rsidRPr="008779E1">
        <w:rPr>
          <w:rFonts w:asciiTheme="majorHAnsi" w:hAnsiTheme="majorHAnsi"/>
          <w:noProof/>
          <w:sz w:val="24"/>
          <w:szCs w:val="24"/>
        </w:rPr>
        <w:t xml:space="preserve">Postulujemy </w:t>
      </w:r>
      <w:r>
        <w:rPr>
          <w:rFonts w:asciiTheme="majorHAnsi" w:hAnsiTheme="majorHAnsi"/>
          <w:noProof/>
          <w:sz w:val="24"/>
          <w:szCs w:val="24"/>
        </w:rPr>
        <w:t>wprowadzenie ustawowego obowiązku realizacji przez nauczyciela godzin poza pensum</w:t>
      </w:r>
      <w:r w:rsidR="009C132A">
        <w:rPr>
          <w:rFonts w:asciiTheme="majorHAnsi" w:hAnsiTheme="majorHAnsi"/>
          <w:noProof/>
          <w:sz w:val="24"/>
          <w:szCs w:val="24"/>
        </w:rPr>
        <w:t>. Proponujemy</w:t>
      </w:r>
      <w:r>
        <w:rPr>
          <w:rFonts w:asciiTheme="majorHAnsi" w:hAnsiTheme="majorHAnsi"/>
          <w:noProof/>
          <w:sz w:val="24"/>
          <w:szCs w:val="24"/>
        </w:rPr>
        <w:t xml:space="preserve"> </w:t>
      </w:r>
      <w:r w:rsidRPr="008779E1">
        <w:rPr>
          <w:rFonts w:asciiTheme="majorHAnsi" w:hAnsiTheme="majorHAnsi"/>
          <w:noProof/>
          <w:sz w:val="24"/>
          <w:szCs w:val="24"/>
        </w:rPr>
        <w:t>zapis</w:t>
      </w:r>
      <w:r>
        <w:rPr>
          <w:rFonts w:asciiTheme="majorHAnsi" w:hAnsiTheme="majorHAnsi"/>
          <w:noProof/>
          <w:sz w:val="24"/>
          <w:szCs w:val="24"/>
        </w:rPr>
        <w:t xml:space="preserve"> dając</w:t>
      </w:r>
      <w:r w:rsidR="009C132A">
        <w:rPr>
          <w:rFonts w:asciiTheme="majorHAnsi" w:hAnsiTheme="majorHAnsi"/>
          <w:noProof/>
          <w:sz w:val="24"/>
          <w:szCs w:val="24"/>
        </w:rPr>
        <w:t>y</w:t>
      </w:r>
      <w:r>
        <w:rPr>
          <w:rFonts w:asciiTheme="majorHAnsi" w:hAnsiTheme="majorHAnsi"/>
          <w:noProof/>
          <w:sz w:val="24"/>
          <w:szCs w:val="24"/>
        </w:rPr>
        <w:t xml:space="preserve"> dyrektorowi prawo do zatrudnienia (zaangażowania) nauczyciela </w:t>
      </w:r>
      <w:r w:rsidRPr="008779E1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</w:rPr>
        <w:t xml:space="preserve">do realizacji zadań statutowych szkoły w wymiarze do 30 godzin </w:t>
      </w:r>
      <w:r w:rsidR="009C132A">
        <w:rPr>
          <w:rFonts w:asciiTheme="majorHAnsi" w:hAnsiTheme="majorHAnsi"/>
          <w:noProof/>
          <w:sz w:val="24"/>
          <w:szCs w:val="24"/>
        </w:rPr>
        <w:t xml:space="preserve">tygodniowo </w:t>
      </w:r>
      <w:r>
        <w:rPr>
          <w:rFonts w:asciiTheme="majorHAnsi" w:hAnsiTheme="majorHAnsi"/>
          <w:noProof/>
          <w:sz w:val="24"/>
          <w:szCs w:val="24"/>
        </w:rPr>
        <w:t>(w tym pensum)</w:t>
      </w:r>
      <w:r w:rsidR="009C132A">
        <w:rPr>
          <w:rFonts w:asciiTheme="majorHAnsi" w:hAnsiTheme="majorHAnsi"/>
          <w:noProof/>
          <w:sz w:val="24"/>
          <w:szCs w:val="24"/>
        </w:rPr>
        <w:t xml:space="preserve">. </w:t>
      </w:r>
      <w:r w:rsidR="0042722F">
        <w:rPr>
          <w:rFonts w:asciiTheme="majorHAnsi" w:hAnsiTheme="majorHAnsi"/>
          <w:noProof/>
          <w:sz w:val="24"/>
          <w:szCs w:val="24"/>
        </w:rPr>
        <w:t xml:space="preserve">Być może taki zapis dający możliwość wskazania nauczycielowi </w:t>
      </w:r>
      <w:r w:rsidR="000C14FF">
        <w:rPr>
          <w:rFonts w:asciiTheme="majorHAnsi" w:hAnsiTheme="majorHAnsi"/>
          <w:noProof/>
          <w:sz w:val="24"/>
          <w:szCs w:val="24"/>
        </w:rPr>
        <w:t>obowiązkowej</w:t>
      </w:r>
      <w:r w:rsidR="0042722F">
        <w:rPr>
          <w:rFonts w:asciiTheme="majorHAnsi" w:hAnsiTheme="majorHAnsi"/>
          <w:noProof/>
          <w:sz w:val="24"/>
          <w:szCs w:val="24"/>
        </w:rPr>
        <w:t xml:space="preserve"> realizacji zajęć pozalekcyjnych związanych z wyrównywaniem szans oraz rozwijaniem zainteresowań uczniów  powinien znaleźć się w ustawie oso jako rozszerzenie kompetencji i zadań dyrektora szkoły.</w:t>
      </w:r>
    </w:p>
    <w:p w:rsidR="00A2412F" w:rsidRDefault="00A2412F" w:rsidP="00A2412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7E2E" w:rsidRDefault="004C7E2E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 w:rsidRPr="004C7E2E">
        <w:rPr>
          <w:rFonts w:asciiTheme="majorHAnsi" w:hAnsiTheme="majorHAnsi"/>
          <w:noProof/>
          <w:sz w:val="24"/>
          <w:szCs w:val="24"/>
        </w:rPr>
        <w:t xml:space="preserve">Postulujemy jasne i sztywne uregulowanie długości prowadzenia zajęć </w:t>
      </w:r>
      <w:r>
        <w:rPr>
          <w:rFonts w:asciiTheme="majorHAnsi" w:hAnsiTheme="majorHAnsi"/>
          <w:noProof/>
          <w:sz w:val="24"/>
          <w:szCs w:val="24"/>
        </w:rPr>
        <w:t>(45 min, 60 min) ze względu na funkcjonujące różne interpretacje dotychczasowych zapisów.</w:t>
      </w:r>
    </w:p>
    <w:p w:rsidR="004C7E2E" w:rsidRDefault="004C7E2E" w:rsidP="00A2412F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4C7E2E" w:rsidRDefault="000C14FF" w:rsidP="004C7E2E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Wnosimy o u</w:t>
      </w:r>
      <w:r w:rsidR="004C7E2E">
        <w:rPr>
          <w:rFonts w:asciiTheme="majorHAnsi" w:hAnsiTheme="majorHAnsi"/>
          <w:noProof/>
          <w:sz w:val="24"/>
          <w:szCs w:val="24"/>
        </w:rPr>
        <w:t xml:space="preserve">regulowanie kwestii urlopów </w:t>
      </w:r>
      <w:r w:rsidR="00C73222">
        <w:rPr>
          <w:rFonts w:asciiTheme="majorHAnsi" w:hAnsiTheme="majorHAnsi"/>
          <w:noProof/>
          <w:sz w:val="24"/>
          <w:szCs w:val="24"/>
        </w:rPr>
        <w:t xml:space="preserve">wypoczynkowych </w:t>
      </w:r>
      <w:r w:rsidR="004C7E2E">
        <w:rPr>
          <w:rFonts w:asciiTheme="majorHAnsi" w:hAnsiTheme="majorHAnsi"/>
          <w:noProof/>
          <w:sz w:val="24"/>
          <w:szCs w:val="24"/>
        </w:rPr>
        <w:t>dla pracowników, w tym dla</w:t>
      </w:r>
      <w:r w:rsidR="004C7E2E" w:rsidRPr="004C7E2E">
        <w:rPr>
          <w:rFonts w:asciiTheme="majorHAnsi" w:hAnsiTheme="majorHAnsi"/>
          <w:noProof/>
          <w:sz w:val="24"/>
          <w:szCs w:val="24"/>
        </w:rPr>
        <w:t xml:space="preserve"> nauczycieli w placówkach nieferyjnych. Niezrozumiałym jest konsekwentny podział w zakresie urlopów na placówki feryjne i nieferyjne. </w:t>
      </w:r>
      <w:r w:rsidR="000B7F1A">
        <w:rPr>
          <w:rFonts w:asciiTheme="majorHAnsi" w:hAnsiTheme="majorHAnsi"/>
          <w:noProof/>
          <w:sz w:val="24"/>
          <w:szCs w:val="24"/>
        </w:rPr>
        <w:t>Z</w:t>
      </w:r>
      <w:r w:rsidR="004C7E2E" w:rsidRPr="004C7E2E">
        <w:rPr>
          <w:rFonts w:asciiTheme="majorHAnsi" w:hAnsiTheme="majorHAnsi"/>
          <w:noProof/>
          <w:sz w:val="24"/>
          <w:szCs w:val="24"/>
        </w:rPr>
        <w:t>równanie praw nauczycieli w tym zakresie i określenie dla wszystkich typów placówek urlopu w wymiarze 35 dni roboczych byłoby logiczną konsekwencją proponowanych zmian.</w:t>
      </w:r>
      <w:r>
        <w:rPr>
          <w:rFonts w:asciiTheme="majorHAnsi" w:hAnsiTheme="majorHAnsi"/>
          <w:noProof/>
          <w:sz w:val="24"/>
          <w:szCs w:val="24"/>
        </w:rPr>
        <w:t xml:space="preserve">  Taka zmiana uporzą</w:t>
      </w:r>
      <w:r w:rsidR="00C73222">
        <w:rPr>
          <w:rFonts w:asciiTheme="majorHAnsi" w:hAnsiTheme="majorHAnsi"/>
          <w:noProof/>
          <w:sz w:val="24"/>
          <w:szCs w:val="24"/>
        </w:rPr>
        <w:t xml:space="preserve">dkowałaby także pracę  bibliotekarzy - </w:t>
      </w:r>
      <w:r>
        <w:rPr>
          <w:rFonts w:asciiTheme="majorHAnsi" w:hAnsiTheme="majorHAnsi"/>
          <w:noProof/>
          <w:sz w:val="24"/>
          <w:szCs w:val="24"/>
        </w:rPr>
        <w:t xml:space="preserve">zagwarantowałaby </w:t>
      </w:r>
      <w:r w:rsidR="00C73222">
        <w:rPr>
          <w:rFonts w:asciiTheme="majorHAnsi" w:hAnsiTheme="majorHAnsi"/>
          <w:noProof/>
          <w:sz w:val="24"/>
          <w:szCs w:val="24"/>
        </w:rPr>
        <w:t>dostępność szkolnych bibliotek</w:t>
      </w:r>
      <w:r>
        <w:rPr>
          <w:rFonts w:asciiTheme="majorHAnsi" w:hAnsiTheme="majorHAnsi"/>
          <w:noProof/>
          <w:sz w:val="24"/>
          <w:szCs w:val="24"/>
        </w:rPr>
        <w:t>,</w:t>
      </w:r>
      <w:r w:rsidR="00C73222">
        <w:rPr>
          <w:rFonts w:asciiTheme="majorHAnsi" w:hAnsiTheme="majorHAnsi"/>
          <w:noProof/>
          <w:sz w:val="24"/>
          <w:szCs w:val="24"/>
        </w:rPr>
        <w:t xml:space="preserve"> w trosce o dostępność księgozbiorów i powszechność czytelnictwa. </w:t>
      </w:r>
    </w:p>
    <w:p w:rsidR="00C73222" w:rsidRDefault="00C73222" w:rsidP="004C7E2E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C73222" w:rsidRPr="00C73222" w:rsidRDefault="00C73222" w:rsidP="00C73222">
      <w:pPr>
        <w:rPr>
          <w:rFonts w:asciiTheme="majorHAnsi" w:hAnsiTheme="majorHAnsi"/>
          <w:noProof/>
          <w:sz w:val="24"/>
          <w:szCs w:val="24"/>
        </w:rPr>
      </w:pPr>
      <w:r w:rsidRPr="00C73222">
        <w:rPr>
          <w:rFonts w:asciiTheme="majorHAnsi" w:hAnsiTheme="majorHAnsi"/>
          <w:noProof/>
          <w:sz w:val="24"/>
          <w:szCs w:val="24"/>
        </w:rPr>
        <w:t xml:space="preserve">W kwestii urlopów na poratowanie zdrowia UMP podtrzymuje swoje postulaty z 2012 roku odnośnie wydłużenie okresu umożliwiającego uzyskanie pierwszego urlopu na poratowanie zdrowia, przyznawania urlopów przez </w:t>
      </w:r>
      <w:r>
        <w:rPr>
          <w:rFonts w:asciiTheme="majorHAnsi" w:hAnsiTheme="majorHAnsi"/>
          <w:noProof/>
          <w:sz w:val="24"/>
          <w:szCs w:val="24"/>
        </w:rPr>
        <w:t>k</w:t>
      </w:r>
      <w:r w:rsidRPr="00C73222">
        <w:rPr>
          <w:rFonts w:asciiTheme="majorHAnsi" w:hAnsiTheme="majorHAnsi"/>
          <w:noProof/>
          <w:sz w:val="24"/>
          <w:szCs w:val="24"/>
        </w:rPr>
        <w:t xml:space="preserve">omisję </w:t>
      </w:r>
      <w:r>
        <w:rPr>
          <w:rFonts w:asciiTheme="majorHAnsi" w:hAnsiTheme="majorHAnsi"/>
          <w:noProof/>
          <w:sz w:val="24"/>
          <w:szCs w:val="24"/>
        </w:rPr>
        <w:t>l</w:t>
      </w:r>
      <w:r w:rsidRPr="00C73222">
        <w:rPr>
          <w:rFonts w:asciiTheme="majorHAnsi" w:hAnsiTheme="majorHAnsi"/>
          <w:noProof/>
          <w:sz w:val="24"/>
          <w:szCs w:val="24"/>
        </w:rPr>
        <w:t>ekarską</w:t>
      </w:r>
      <w:r w:rsidR="006403EC">
        <w:rPr>
          <w:rFonts w:asciiTheme="majorHAnsi" w:hAnsiTheme="majorHAnsi"/>
          <w:noProof/>
          <w:sz w:val="24"/>
          <w:szCs w:val="24"/>
        </w:rPr>
        <w:t xml:space="preserve"> lub lekarza-orzecznika ZUS</w:t>
      </w:r>
      <w:r w:rsidRPr="00C73222">
        <w:rPr>
          <w:rFonts w:asciiTheme="majorHAnsi" w:hAnsiTheme="majorHAnsi"/>
          <w:noProof/>
          <w:sz w:val="24"/>
          <w:szCs w:val="24"/>
        </w:rPr>
        <w:t xml:space="preserve">, zmianę warunków płacy - ograniczenie prawa tylko do comiesięcznego wynagrodzenia zasadniczego, bądź potraktowanie urlopu jak zasiłku chorobowego oraz </w:t>
      </w:r>
      <w:r>
        <w:rPr>
          <w:rFonts w:asciiTheme="majorHAnsi" w:hAnsiTheme="majorHAnsi"/>
          <w:noProof/>
          <w:sz w:val="24"/>
          <w:szCs w:val="24"/>
        </w:rPr>
        <w:t>finansowania</w:t>
      </w:r>
      <w:r w:rsidRPr="00C73222">
        <w:rPr>
          <w:rFonts w:asciiTheme="majorHAnsi" w:hAnsiTheme="majorHAnsi"/>
          <w:noProof/>
          <w:sz w:val="24"/>
          <w:szCs w:val="24"/>
        </w:rPr>
        <w:t xml:space="preserve"> tego świadczenia z ZUS.</w:t>
      </w:r>
    </w:p>
    <w:p w:rsidR="00C73222" w:rsidRDefault="00C73222" w:rsidP="004C7E2E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6403EC" w:rsidRDefault="006403EC" w:rsidP="004C7E2E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Postulujemy także o pochylenie się nad pensum</w:t>
      </w:r>
      <w:r w:rsidR="00954B83">
        <w:rPr>
          <w:rFonts w:asciiTheme="majorHAnsi" w:hAnsiTheme="majorHAnsi"/>
          <w:noProof/>
          <w:sz w:val="24"/>
          <w:szCs w:val="24"/>
        </w:rPr>
        <w:t xml:space="preserve"> dla poszczególnych grup pracowników pedagogicznych. Proponujemy 30 godzin dla pracowników poradni pedagogiczno-psychologicznych, 30 godzin dla pracowników placówek wychowania pozaszkolnego, 30 </w:t>
      </w:r>
      <w:r w:rsidR="00954B83">
        <w:rPr>
          <w:rFonts w:asciiTheme="majorHAnsi" w:hAnsiTheme="majorHAnsi"/>
          <w:noProof/>
          <w:sz w:val="24"/>
          <w:szCs w:val="24"/>
        </w:rPr>
        <w:lastRenderedPageBreak/>
        <w:t xml:space="preserve">godzin w świetlicy szkolnej oraz zróżnicowanie pensum ze względu na realizowane  przedmioty.   </w:t>
      </w:r>
      <w:r>
        <w:rPr>
          <w:rFonts w:asciiTheme="majorHAnsi" w:hAnsiTheme="majorHAnsi"/>
          <w:noProof/>
          <w:sz w:val="24"/>
          <w:szCs w:val="24"/>
        </w:rPr>
        <w:t xml:space="preserve"> </w:t>
      </w:r>
    </w:p>
    <w:p w:rsidR="00C73222" w:rsidRDefault="00C73222" w:rsidP="004C7E2E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954B83" w:rsidRDefault="00954B83" w:rsidP="004C7E2E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Wnosimy o </w:t>
      </w:r>
      <w:r w:rsidR="006C735B">
        <w:rPr>
          <w:rFonts w:asciiTheme="majorHAnsi" w:hAnsiTheme="majorHAnsi"/>
          <w:noProof/>
          <w:sz w:val="24"/>
          <w:szCs w:val="24"/>
        </w:rPr>
        <w:t xml:space="preserve">wypracowanie </w:t>
      </w:r>
      <w:r>
        <w:rPr>
          <w:rFonts w:asciiTheme="majorHAnsi" w:hAnsiTheme="majorHAnsi"/>
          <w:noProof/>
          <w:sz w:val="24"/>
          <w:szCs w:val="24"/>
        </w:rPr>
        <w:t>now</w:t>
      </w:r>
      <w:r w:rsidR="006C735B">
        <w:rPr>
          <w:rFonts w:asciiTheme="majorHAnsi" w:hAnsiTheme="majorHAnsi"/>
          <w:noProof/>
          <w:sz w:val="24"/>
          <w:szCs w:val="24"/>
        </w:rPr>
        <w:t>ej</w:t>
      </w:r>
      <w:r>
        <w:rPr>
          <w:rFonts w:asciiTheme="majorHAnsi" w:hAnsiTheme="majorHAnsi"/>
          <w:noProof/>
          <w:sz w:val="24"/>
          <w:szCs w:val="24"/>
        </w:rPr>
        <w:t xml:space="preserve"> formuł</w:t>
      </w:r>
      <w:r w:rsidR="006C735B">
        <w:rPr>
          <w:rFonts w:asciiTheme="majorHAnsi" w:hAnsiTheme="majorHAnsi"/>
          <w:noProof/>
          <w:sz w:val="24"/>
          <w:szCs w:val="24"/>
        </w:rPr>
        <w:t>y</w:t>
      </w:r>
      <w:r>
        <w:rPr>
          <w:rFonts w:asciiTheme="majorHAnsi" w:hAnsiTheme="majorHAnsi"/>
          <w:noProof/>
          <w:sz w:val="24"/>
          <w:szCs w:val="24"/>
        </w:rPr>
        <w:t xml:space="preserve"> awansu zawodowego dla nauczycieli, któr</w:t>
      </w:r>
      <w:r w:rsidR="000C14FF">
        <w:rPr>
          <w:rFonts w:asciiTheme="majorHAnsi" w:hAnsiTheme="majorHAnsi"/>
          <w:noProof/>
          <w:sz w:val="24"/>
          <w:szCs w:val="24"/>
        </w:rPr>
        <w:t xml:space="preserve">a </w:t>
      </w:r>
      <w:r>
        <w:rPr>
          <w:rFonts w:asciiTheme="majorHAnsi" w:hAnsiTheme="majorHAnsi"/>
          <w:noProof/>
          <w:sz w:val="24"/>
          <w:szCs w:val="24"/>
        </w:rPr>
        <w:t xml:space="preserve">umożliwi rozszerzenie stopni awansu o specjalizację zawodową na poziomie nauczyciela dyplomowanego, motywując </w:t>
      </w:r>
      <w:r w:rsidR="00383802">
        <w:rPr>
          <w:rFonts w:asciiTheme="majorHAnsi" w:hAnsiTheme="majorHAnsi"/>
          <w:noProof/>
          <w:sz w:val="24"/>
          <w:szCs w:val="24"/>
        </w:rPr>
        <w:t xml:space="preserve">do aktualizacji wiedzy i </w:t>
      </w:r>
      <w:r>
        <w:rPr>
          <w:rFonts w:asciiTheme="majorHAnsi" w:hAnsiTheme="majorHAnsi"/>
          <w:noProof/>
          <w:sz w:val="24"/>
          <w:szCs w:val="24"/>
        </w:rPr>
        <w:t>stał</w:t>
      </w:r>
      <w:r w:rsidR="00383802">
        <w:rPr>
          <w:rFonts w:asciiTheme="majorHAnsi" w:hAnsiTheme="majorHAnsi"/>
          <w:noProof/>
          <w:sz w:val="24"/>
          <w:szCs w:val="24"/>
        </w:rPr>
        <w:t>ego rozwo</w:t>
      </w:r>
      <w:r>
        <w:rPr>
          <w:rFonts w:asciiTheme="majorHAnsi" w:hAnsiTheme="majorHAnsi"/>
          <w:noProof/>
          <w:sz w:val="24"/>
          <w:szCs w:val="24"/>
        </w:rPr>
        <w:t>j</w:t>
      </w:r>
      <w:r w:rsidR="00383802">
        <w:rPr>
          <w:rFonts w:asciiTheme="majorHAnsi" w:hAnsiTheme="majorHAnsi"/>
          <w:noProof/>
          <w:sz w:val="24"/>
          <w:szCs w:val="24"/>
        </w:rPr>
        <w:t>u</w:t>
      </w:r>
      <w:r>
        <w:rPr>
          <w:rFonts w:asciiTheme="majorHAnsi" w:hAnsiTheme="majorHAnsi"/>
          <w:noProof/>
          <w:sz w:val="24"/>
          <w:szCs w:val="24"/>
        </w:rPr>
        <w:t xml:space="preserve">.  Może należy opracować i wdrożyć nową koncepcję awansu zawodowego wykorzystując </w:t>
      </w:r>
      <w:r w:rsidR="00B23C57">
        <w:rPr>
          <w:rFonts w:asciiTheme="majorHAnsi" w:hAnsiTheme="majorHAnsi"/>
          <w:noProof/>
          <w:sz w:val="24"/>
          <w:szCs w:val="24"/>
        </w:rPr>
        <w:t xml:space="preserve">oczywiście dotychczasowe doświadczenia. Warto zwrócić uwagę na potrzebę rozwinięcia awansu poziomego, żeby wzmocnić te funkcje, które nauczyciele </w:t>
      </w:r>
      <w:r w:rsidR="000C14FF">
        <w:rPr>
          <w:rFonts w:asciiTheme="majorHAnsi" w:hAnsiTheme="majorHAnsi"/>
          <w:noProof/>
          <w:sz w:val="24"/>
          <w:szCs w:val="24"/>
        </w:rPr>
        <w:t xml:space="preserve">pełnią </w:t>
      </w:r>
      <w:r w:rsidR="00B23C57">
        <w:rPr>
          <w:rFonts w:asciiTheme="majorHAnsi" w:hAnsiTheme="majorHAnsi"/>
          <w:noProof/>
          <w:sz w:val="24"/>
          <w:szCs w:val="24"/>
        </w:rPr>
        <w:t>w szkole (oferta pozalekcyjna, opiekunowie kół i zespołów uczniowskich itp.)</w:t>
      </w:r>
    </w:p>
    <w:p w:rsidR="00954B83" w:rsidRDefault="00954B83" w:rsidP="004C7E2E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A2718F" w:rsidRDefault="006C735B" w:rsidP="004C7E2E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Proponujemy także zmianę w przepisach dotyczących terminów organizowania egzaminów i wydania decyzji w sprawie uzyskania stopnia awansu (art. 9b ust.3 i 3a)</w:t>
      </w:r>
      <w:r w:rsidR="00A2718F">
        <w:rPr>
          <w:rFonts w:asciiTheme="majorHAnsi" w:hAnsiTheme="majorHAnsi"/>
          <w:noProof/>
          <w:sz w:val="24"/>
          <w:szCs w:val="24"/>
        </w:rPr>
        <w:t xml:space="preserve">. Niejednoznaczne obecnie w KN przepisy dot. urlopów wypoczynkowych dla dyrektrów i nauczycieli  </w:t>
      </w:r>
      <w:r w:rsidR="000C14FF">
        <w:rPr>
          <w:rFonts w:asciiTheme="majorHAnsi" w:hAnsiTheme="majorHAnsi"/>
          <w:noProof/>
          <w:sz w:val="24"/>
          <w:szCs w:val="24"/>
        </w:rPr>
        <w:t xml:space="preserve">przysparzają </w:t>
      </w:r>
      <w:r w:rsidR="00A2718F">
        <w:rPr>
          <w:rFonts w:asciiTheme="majorHAnsi" w:hAnsiTheme="majorHAnsi"/>
          <w:noProof/>
          <w:sz w:val="24"/>
          <w:szCs w:val="24"/>
        </w:rPr>
        <w:t>utrudnie</w:t>
      </w:r>
      <w:r w:rsidR="000C14FF">
        <w:rPr>
          <w:rFonts w:asciiTheme="majorHAnsi" w:hAnsiTheme="majorHAnsi"/>
          <w:noProof/>
          <w:sz w:val="24"/>
          <w:szCs w:val="24"/>
        </w:rPr>
        <w:t>ń</w:t>
      </w:r>
      <w:r w:rsidR="00A2718F">
        <w:rPr>
          <w:rFonts w:asciiTheme="majorHAnsi" w:hAnsiTheme="majorHAnsi"/>
          <w:noProof/>
          <w:sz w:val="24"/>
          <w:szCs w:val="24"/>
        </w:rPr>
        <w:t xml:space="preserve"> w przygotowaniu postępowania egzaminacyjnego (zebranie komisji i organizacja jej posiedzeń podczas ferii szkolnych</w:t>
      </w:r>
      <w:r w:rsidR="000C14FF">
        <w:rPr>
          <w:rFonts w:asciiTheme="majorHAnsi" w:hAnsiTheme="majorHAnsi"/>
          <w:noProof/>
          <w:sz w:val="24"/>
          <w:szCs w:val="24"/>
        </w:rPr>
        <w:t>)</w:t>
      </w:r>
      <w:r w:rsidR="00A2718F">
        <w:rPr>
          <w:rFonts w:asciiTheme="majorHAnsi" w:hAnsiTheme="majorHAnsi"/>
          <w:noProof/>
          <w:sz w:val="24"/>
          <w:szCs w:val="24"/>
        </w:rPr>
        <w:t>.</w:t>
      </w:r>
    </w:p>
    <w:p w:rsidR="006C735B" w:rsidRPr="004C7E2E" w:rsidRDefault="00A2718F" w:rsidP="004C7E2E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</w:t>
      </w:r>
    </w:p>
    <w:p w:rsidR="00234511" w:rsidRDefault="00B23C57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Postulujemy o nowe mechanizmy wynagradzania nauczycieli, w których uwzględnione będzie zaangażowanie, umiejętności i osiągnięcia pedagogiczne.  Być może subwencja oświatowa nie powinna być tak mocno związana ze stopniami awansu zawodowego, bo to blokuje dostęp </w:t>
      </w:r>
      <w:r w:rsidR="000C14FF">
        <w:rPr>
          <w:rFonts w:asciiTheme="majorHAnsi" w:hAnsiTheme="majorHAnsi"/>
          <w:noProof/>
          <w:sz w:val="24"/>
          <w:szCs w:val="24"/>
        </w:rPr>
        <w:t xml:space="preserve">do pracy </w:t>
      </w:r>
      <w:r>
        <w:rPr>
          <w:rFonts w:asciiTheme="majorHAnsi" w:hAnsiTheme="majorHAnsi"/>
          <w:noProof/>
          <w:sz w:val="24"/>
          <w:szCs w:val="24"/>
        </w:rPr>
        <w:t>nowy</w:t>
      </w:r>
      <w:r w:rsidR="000C14FF">
        <w:rPr>
          <w:rFonts w:asciiTheme="majorHAnsi" w:hAnsiTheme="majorHAnsi"/>
          <w:noProof/>
          <w:sz w:val="24"/>
          <w:szCs w:val="24"/>
        </w:rPr>
        <w:t>m</w:t>
      </w:r>
      <w:r>
        <w:rPr>
          <w:rFonts w:asciiTheme="majorHAnsi" w:hAnsiTheme="majorHAnsi"/>
          <w:noProof/>
          <w:sz w:val="24"/>
          <w:szCs w:val="24"/>
        </w:rPr>
        <w:t xml:space="preserve"> nauczyciel</w:t>
      </w:r>
      <w:r w:rsidR="000C14FF">
        <w:rPr>
          <w:rFonts w:asciiTheme="majorHAnsi" w:hAnsiTheme="majorHAnsi"/>
          <w:noProof/>
          <w:sz w:val="24"/>
          <w:szCs w:val="24"/>
        </w:rPr>
        <w:t>om</w:t>
      </w:r>
      <w:r>
        <w:rPr>
          <w:rFonts w:asciiTheme="majorHAnsi" w:hAnsiTheme="majorHAnsi"/>
          <w:noProof/>
          <w:sz w:val="24"/>
          <w:szCs w:val="24"/>
        </w:rPr>
        <w:t xml:space="preserve"> (np. kontraktowy</w:t>
      </w:r>
      <w:r w:rsidR="000C14FF">
        <w:rPr>
          <w:rFonts w:asciiTheme="majorHAnsi" w:hAnsiTheme="majorHAnsi"/>
          <w:noProof/>
          <w:sz w:val="24"/>
          <w:szCs w:val="24"/>
        </w:rPr>
        <w:t>m</w:t>
      </w:r>
      <w:r>
        <w:rPr>
          <w:rFonts w:asciiTheme="majorHAnsi" w:hAnsiTheme="majorHAnsi"/>
          <w:noProof/>
          <w:sz w:val="24"/>
          <w:szCs w:val="24"/>
        </w:rPr>
        <w:t xml:space="preserve"> stażyst</w:t>
      </w:r>
      <w:r w:rsidR="000C14FF">
        <w:rPr>
          <w:rFonts w:asciiTheme="majorHAnsi" w:hAnsiTheme="majorHAnsi"/>
          <w:noProof/>
          <w:sz w:val="24"/>
          <w:szCs w:val="24"/>
        </w:rPr>
        <w:t>om</w:t>
      </w:r>
      <w:r>
        <w:rPr>
          <w:rFonts w:asciiTheme="majorHAnsi" w:hAnsiTheme="majorHAnsi"/>
          <w:noProof/>
          <w:sz w:val="24"/>
          <w:szCs w:val="24"/>
        </w:rPr>
        <w:t>) -</w:t>
      </w:r>
      <w:r w:rsidR="000C14FF">
        <w:rPr>
          <w:rFonts w:asciiTheme="majorHAnsi" w:hAnsiTheme="majorHAnsi"/>
          <w:noProof/>
          <w:sz w:val="24"/>
          <w:szCs w:val="24"/>
        </w:rPr>
        <w:t xml:space="preserve"> zatrudnianie ich</w:t>
      </w:r>
      <w:r>
        <w:rPr>
          <w:rFonts w:asciiTheme="majorHAnsi" w:hAnsiTheme="majorHAnsi"/>
          <w:noProof/>
          <w:sz w:val="24"/>
          <w:szCs w:val="24"/>
        </w:rPr>
        <w:t xml:space="preserve"> jest nieopłacaln</w:t>
      </w:r>
      <w:r w:rsidR="000C14FF">
        <w:rPr>
          <w:rFonts w:asciiTheme="majorHAnsi" w:hAnsiTheme="majorHAnsi"/>
          <w:noProof/>
          <w:sz w:val="24"/>
          <w:szCs w:val="24"/>
        </w:rPr>
        <w:t>e</w:t>
      </w:r>
      <w:r>
        <w:rPr>
          <w:rFonts w:asciiTheme="majorHAnsi" w:hAnsiTheme="majorHAnsi"/>
          <w:noProof/>
          <w:sz w:val="24"/>
          <w:szCs w:val="24"/>
        </w:rPr>
        <w:t xml:space="preserve"> dla samorządu.  Chodzi o to, żeby ta grupa zawodowa była różnorodna. </w:t>
      </w:r>
    </w:p>
    <w:p w:rsidR="00234511" w:rsidRDefault="00234511" w:rsidP="00A2412F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17363E" w:rsidRDefault="002737A6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UMP podtrzymuje takż</w:t>
      </w:r>
      <w:r w:rsidR="00234511">
        <w:rPr>
          <w:rFonts w:asciiTheme="majorHAnsi" w:hAnsiTheme="majorHAnsi"/>
          <w:noProof/>
          <w:sz w:val="24"/>
          <w:szCs w:val="24"/>
        </w:rPr>
        <w:t xml:space="preserve">e swój postulat </w:t>
      </w:r>
      <w:r w:rsidR="000C14FF">
        <w:rPr>
          <w:rFonts w:asciiTheme="majorHAnsi" w:hAnsiTheme="majorHAnsi"/>
          <w:noProof/>
          <w:sz w:val="24"/>
          <w:szCs w:val="24"/>
        </w:rPr>
        <w:t>dot.</w:t>
      </w:r>
      <w:r w:rsidR="00234511">
        <w:rPr>
          <w:rFonts w:asciiTheme="majorHAnsi" w:hAnsiTheme="majorHAnsi"/>
          <w:noProof/>
          <w:sz w:val="24"/>
          <w:szCs w:val="24"/>
        </w:rPr>
        <w:t xml:space="preserve"> likwid</w:t>
      </w:r>
      <w:r>
        <w:rPr>
          <w:rFonts w:asciiTheme="majorHAnsi" w:hAnsiTheme="majorHAnsi"/>
          <w:noProof/>
          <w:sz w:val="24"/>
          <w:szCs w:val="24"/>
        </w:rPr>
        <w:t>acj</w:t>
      </w:r>
      <w:r w:rsidR="000C14FF">
        <w:rPr>
          <w:rFonts w:asciiTheme="majorHAnsi" w:hAnsiTheme="majorHAnsi"/>
          <w:noProof/>
          <w:sz w:val="24"/>
          <w:szCs w:val="24"/>
        </w:rPr>
        <w:t>i</w:t>
      </w:r>
      <w:r>
        <w:rPr>
          <w:rFonts w:asciiTheme="majorHAnsi" w:hAnsiTheme="majorHAnsi"/>
          <w:noProof/>
          <w:sz w:val="24"/>
          <w:szCs w:val="24"/>
        </w:rPr>
        <w:t xml:space="preserve"> </w:t>
      </w:r>
      <w:r w:rsidR="00234511">
        <w:rPr>
          <w:rFonts w:asciiTheme="majorHAnsi" w:hAnsiTheme="majorHAnsi"/>
          <w:noProof/>
          <w:sz w:val="24"/>
          <w:szCs w:val="24"/>
        </w:rPr>
        <w:t xml:space="preserve"> </w:t>
      </w:r>
      <w:r w:rsidR="0017363E">
        <w:rPr>
          <w:rFonts w:asciiTheme="majorHAnsi" w:hAnsiTheme="majorHAnsi"/>
          <w:noProof/>
          <w:sz w:val="24"/>
          <w:szCs w:val="24"/>
        </w:rPr>
        <w:t>jednorazowego dodatku uzupełniającego (art. 30a ust. 3 KN). Wprowadzony w 2008 roku obowiązek wypłacania jednorazowego dodatku, w przypadku nieosiągnięcia przez nauczyciela średniego wynagrodzenia zagwarantowanego w zapisach KN na poszczególnych stopniach awansu zawodowego, jest nadmierną ingerencją w samodzielność polityki kadrowej JST, powoduje także obciążenie finansowe tych jednostek. Ogromne znaczenie</w:t>
      </w:r>
      <w:r w:rsidR="006C6262">
        <w:rPr>
          <w:rFonts w:asciiTheme="majorHAnsi" w:hAnsiTheme="majorHAnsi"/>
          <w:noProof/>
          <w:sz w:val="24"/>
          <w:szCs w:val="24"/>
        </w:rPr>
        <w:t>,</w:t>
      </w:r>
      <w:r w:rsidR="000C14FF">
        <w:rPr>
          <w:rFonts w:asciiTheme="majorHAnsi" w:hAnsiTheme="majorHAnsi"/>
          <w:noProof/>
          <w:sz w:val="24"/>
          <w:szCs w:val="24"/>
        </w:rPr>
        <w:t xml:space="preserve"> </w:t>
      </w:r>
      <w:r w:rsidR="0017363E">
        <w:rPr>
          <w:rFonts w:asciiTheme="majorHAnsi" w:hAnsiTheme="majorHAnsi"/>
          <w:noProof/>
          <w:sz w:val="24"/>
          <w:szCs w:val="24"/>
        </w:rPr>
        <w:t>naszym zdaniem</w:t>
      </w:r>
      <w:r w:rsidR="006C6262">
        <w:rPr>
          <w:rFonts w:asciiTheme="majorHAnsi" w:hAnsiTheme="majorHAnsi"/>
          <w:noProof/>
          <w:sz w:val="24"/>
          <w:szCs w:val="24"/>
        </w:rPr>
        <w:t>,</w:t>
      </w:r>
      <w:r w:rsidR="0017363E">
        <w:rPr>
          <w:rFonts w:asciiTheme="majorHAnsi" w:hAnsiTheme="majorHAnsi"/>
          <w:noProof/>
          <w:sz w:val="24"/>
          <w:szCs w:val="24"/>
        </w:rPr>
        <w:t xml:space="preserve"> ma fakt, że ów dodatek nie stanowi ekwiwalentu za pracę rzeczywiście wykonaną, zatem ma niewątpliwie charakter demotywacyjny dla nauczycieli. </w:t>
      </w:r>
    </w:p>
    <w:p w:rsidR="007C2885" w:rsidRDefault="007C2885" w:rsidP="00A2412F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7C2885" w:rsidRDefault="007C2885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Pr</w:t>
      </w:r>
      <w:r w:rsidR="000C14FF">
        <w:rPr>
          <w:rFonts w:asciiTheme="majorHAnsi" w:hAnsiTheme="majorHAnsi"/>
          <w:noProof/>
          <w:sz w:val="24"/>
          <w:szCs w:val="24"/>
        </w:rPr>
        <w:t>o</w:t>
      </w:r>
      <w:r>
        <w:rPr>
          <w:rFonts w:asciiTheme="majorHAnsi" w:hAnsiTheme="majorHAnsi"/>
          <w:noProof/>
          <w:sz w:val="24"/>
          <w:szCs w:val="24"/>
        </w:rPr>
        <w:t>ponujemy także uchylenie regulacji dot. prawa do zasiłku na zagospodarowanie.</w:t>
      </w:r>
    </w:p>
    <w:p w:rsidR="006C6262" w:rsidRDefault="006C6262" w:rsidP="00A2412F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6C6262" w:rsidRDefault="006C6262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Proponujemy zróżnicowanie oceny pracy dyrektorów i nauczycieli (skala ocen: negatywna, dobra, bardzo dobra, wyróżniająca) celem zwiększenia jej funkcji motywacyjnej i informacyjnej.</w:t>
      </w:r>
    </w:p>
    <w:p w:rsidR="007C2885" w:rsidRDefault="007C2885" w:rsidP="00A2412F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6C6262" w:rsidRPr="00845301" w:rsidRDefault="007C2885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W kwestii wysokości środków na dofinansowanie doskonalenia zawodowego nauczycieli (art. 70a</w:t>
      </w:r>
      <w:r w:rsidR="00845301">
        <w:rPr>
          <w:rFonts w:asciiTheme="majorHAnsi" w:hAnsiTheme="majorHAnsi"/>
          <w:noProof/>
          <w:sz w:val="24"/>
          <w:szCs w:val="24"/>
        </w:rPr>
        <w:t xml:space="preserve"> ust.1 i 1a</w:t>
      </w:r>
      <w:r>
        <w:rPr>
          <w:rFonts w:asciiTheme="majorHAnsi" w:hAnsiTheme="majorHAnsi"/>
          <w:noProof/>
          <w:sz w:val="24"/>
          <w:szCs w:val="24"/>
        </w:rPr>
        <w:t>) proponujemy pozostawić zapis „nie mniej niż 0,5 % (...)” , ale zrezygnować z ograniczenia „</w:t>
      </w:r>
      <w:r w:rsidRPr="00845301">
        <w:rPr>
          <w:rFonts w:asciiTheme="majorHAnsi" w:hAnsiTheme="majorHAnsi"/>
          <w:i/>
          <w:noProof/>
          <w:sz w:val="24"/>
          <w:szCs w:val="24"/>
        </w:rPr>
        <w:t>nie większej niż 20%</w:t>
      </w:r>
      <w:r>
        <w:rPr>
          <w:rFonts w:asciiTheme="majorHAnsi" w:hAnsiTheme="majorHAnsi"/>
          <w:noProof/>
          <w:sz w:val="24"/>
          <w:szCs w:val="24"/>
        </w:rPr>
        <w:t xml:space="preserve">” </w:t>
      </w:r>
      <w:r w:rsidR="00845301" w:rsidRPr="00845301">
        <w:rPr>
          <w:rFonts w:asciiTheme="majorHAnsi" w:hAnsiTheme="majorHAnsi"/>
          <w:noProof/>
          <w:sz w:val="24"/>
          <w:szCs w:val="24"/>
        </w:rPr>
        <w:t>na dofinansowanie kosztów obniżenia tygodniowego obowiązkowego wymiaru godzin zajęć dydaktycznych, wychowawczych i opiekuńczych nauczycielom dyplomowanym, którym powierzono zadania doradcy metodycznego.</w:t>
      </w:r>
    </w:p>
    <w:p w:rsidR="00845301" w:rsidRDefault="00845301" w:rsidP="00A2412F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845301" w:rsidRPr="00845301" w:rsidRDefault="000C14FF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Postulujemy</w:t>
      </w:r>
      <w:r w:rsidR="00845301" w:rsidRPr="00845301">
        <w:rPr>
          <w:rFonts w:asciiTheme="majorHAnsi" w:hAnsiTheme="majorHAnsi"/>
          <w:noProof/>
          <w:sz w:val="24"/>
          <w:szCs w:val="24"/>
        </w:rPr>
        <w:t xml:space="preserve"> usunięcie regulacji art. 20 ust.8 (zatrudnianie nauczyciela pozostającego w stanie nieczynnym, z zachowaniem prawa do wynagrodzenia z tytułu pozostawania w stanie nieczynnym). Taki sposób wypłacania wynagrodzenia nauczycielowi pozostaje w </w:t>
      </w:r>
      <w:r w:rsidR="00845301" w:rsidRPr="00845301">
        <w:rPr>
          <w:rFonts w:asciiTheme="majorHAnsi" w:hAnsiTheme="majorHAnsi"/>
          <w:noProof/>
          <w:sz w:val="24"/>
          <w:szCs w:val="24"/>
        </w:rPr>
        <w:lastRenderedPageBreak/>
        <w:t xml:space="preserve">sprzeczności z art. 44 ust. 3 pkt. 1 lit. a ustawy o finansach publicznych: wydatki publiczne powinny być dokonywane w sposób celowy i oszczędny, z zachowaniem zasad uzyskiwania najlepszych efektów z danych nakładów. </w:t>
      </w:r>
    </w:p>
    <w:p w:rsidR="00845301" w:rsidRDefault="00845301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 w:rsidRPr="00845301">
        <w:rPr>
          <w:rFonts w:asciiTheme="majorHAnsi" w:hAnsiTheme="majorHAnsi"/>
          <w:noProof/>
          <w:sz w:val="24"/>
          <w:szCs w:val="24"/>
        </w:rPr>
        <w:t xml:space="preserve"> </w:t>
      </w:r>
    </w:p>
    <w:p w:rsidR="00845301" w:rsidRDefault="00845301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Wnosimy także o całościową </w:t>
      </w:r>
      <w:r w:rsidR="000C14FF">
        <w:rPr>
          <w:rFonts w:asciiTheme="majorHAnsi" w:hAnsiTheme="majorHAnsi"/>
          <w:noProof/>
          <w:sz w:val="24"/>
          <w:szCs w:val="24"/>
        </w:rPr>
        <w:t xml:space="preserve">rewizję </w:t>
      </w:r>
      <w:r>
        <w:rPr>
          <w:rFonts w:asciiTheme="majorHAnsi" w:hAnsiTheme="majorHAnsi"/>
          <w:noProof/>
          <w:sz w:val="24"/>
          <w:szCs w:val="24"/>
        </w:rPr>
        <w:t xml:space="preserve">przepisów dotyczących sposobu zatrudniania i zwalniania nauczycieli, które w obecnym kształcie bardzo utrudniają dyrektorowi możliwość kreowania polityki kadrowej szkoły.  </w:t>
      </w:r>
    </w:p>
    <w:p w:rsidR="00845301" w:rsidRDefault="00845301" w:rsidP="00A2412F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845301" w:rsidRDefault="00845301" w:rsidP="00A2412F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Z poważaniem</w:t>
      </w:r>
    </w:p>
    <w:p w:rsidR="00845301" w:rsidRDefault="00845301" w:rsidP="00A2412F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0C14FF" w:rsidRDefault="000C14FF" w:rsidP="00A2412F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7C04BE" w:rsidRDefault="007C04BE" w:rsidP="007C04BE">
      <w:pPr>
        <w:jc w:val="center"/>
        <w:rPr>
          <w:sz w:val="24"/>
          <w:szCs w:val="24"/>
        </w:rPr>
      </w:pPr>
      <w:r>
        <w:rPr>
          <w:sz w:val="24"/>
          <w:szCs w:val="24"/>
        </w:rPr>
        <w:t>Iwona Waszkiewicz</w:t>
      </w:r>
    </w:p>
    <w:p w:rsidR="007C04BE" w:rsidRDefault="007C04BE" w:rsidP="007C04BE">
      <w:pPr>
        <w:jc w:val="center"/>
        <w:rPr>
          <w:sz w:val="24"/>
          <w:szCs w:val="24"/>
        </w:rPr>
      </w:pPr>
    </w:p>
    <w:p w:rsidR="007C04BE" w:rsidRDefault="007C04BE" w:rsidP="007C04BE">
      <w:pPr>
        <w:jc w:val="center"/>
        <w:rPr>
          <w:sz w:val="24"/>
          <w:szCs w:val="24"/>
        </w:rPr>
      </w:pPr>
      <w:r>
        <w:rPr>
          <w:sz w:val="24"/>
          <w:szCs w:val="24"/>
        </w:rPr>
        <w:t>Przewodnicząca Komisji UMP ds. Edukacji i Mediów</w:t>
      </w:r>
    </w:p>
    <w:p w:rsidR="007C04BE" w:rsidRPr="00525FFE" w:rsidRDefault="007C04BE" w:rsidP="007C04BE">
      <w:pPr>
        <w:jc w:val="center"/>
        <w:rPr>
          <w:sz w:val="24"/>
          <w:szCs w:val="24"/>
        </w:rPr>
      </w:pPr>
      <w:r>
        <w:rPr>
          <w:sz w:val="24"/>
          <w:szCs w:val="24"/>
        </w:rPr>
        <w:t>Zastępca Prezydenta Miasta Bydgoszczy</w:t>
      </w:r>
    </w:p>
    <w:p w:rsidR="007C04BE" w:rsidRDefault="007C04BE" w:rsidP="00A2412F">
      <w:pPr>
        <w:jc w:val="both"/>
        <w:rPr>
          <w:rFonts w:asciiTheme="majorHAnsi" w:hAnsiTheme="majorHAnsi"/>
          <w:noProof/>
          <w:sz w:val="24"/>
          <w:szCs w:val="24"/>
        </w:rPr>
      </w:pPr>
    </w:p>
    <w:sectPr w:rsidR="007C04BE" w:rsidSect="007C04BE">
      <w:headerReference w:type="first" r:id="rId7"/>
      <w:type w:val="continuous"/>
      <w:pgSz w:w="11906" w:h="16838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F7" w:rsidRDefault="00C633F7">
      <w:r>
        <w:separator/>
      </w:r>
    </w:p>
  </w:endnote>
  <w:endnote w:type="continuationSeparator" w:id="0">
    <w:p w:rsidR="00C633F7" w:rsidRDefault="00C6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F7" w:rsidRDefault="00C633F7">
      <w:r>
        <w:separator/>
      </w:r>
    </w:p>
  </w:footnote>
  <w:footnote w:type="continuationSeparator" w:id="0">
    <w:p w:rsidR="00C633F7" w:rsidRDefault="00C6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F7" w:rsidRPr="00747114" w:rsidRDefault="00C633F7" w:rsidP="00C200EE">
    <w:pPr>
      <w:pStyle w:val="Nagwek"/>
      <w:ind w:left="-28"/>
      <w:jc w:val="both"/>
    </w:pPr>
    <w:r>
      <w:rPr>
        <w:noProof/>
      </w:rPr>
      <w:drawing>
        <wp:inline distT="0" distB="0" distL="0" distR="0">
          <wp:extent cx="6139815" cy="1306195"/>
          <wp:effectExtent l="19050" t="0" r="0" b="0"/>
          <wp:docPr id="1" name="Obraz 3" descr="Firmowka-UMP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owka-UMP-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81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9F5"/>
    <w:multiLevelType w:val="hybridMultilevel"/>
    <w:tmpl w:val="E1E6F482"/>
    <w:lvl w:ilvl="0" w:tplc="9C3E92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CA6495"/>
    <w:multiLevelType w:val="hybridMultilevel"/>
    <w:tmpl w:val="67081524"/>
    <w:lvl w:ilvl="0" w:tplc="65B2B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217985"/>
    <w:multiLevelType w:val="hybridMultilevel"/>
    <w:tmpl w:val="45CE4B52"/>
    <w:lvl w:ilvl="0" w:tplc="98F45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42009A"/>
    <w:rsid w:val="00015508"/>
    <w:rsid w:val="00030034"/>
    <w:rsid w:val="00030E76"/>
    <w:rsid w:val="00041049"/>
    <w:rsid w:val="00084266"/>
    <w:rsid w:val="000938C2"/>
    <w:rsid w:val="00096F7B"/>
    <w:rsid w:val="000B7F1A"/>
    <w:rsid w:val="000C14FF"/>
    <w:rsid w:val="000D3368"/>
    <w:rsid w:val="000D50FB"/>
    <w:rsid w:val="000D6BF1"/>
    <w:rsid w:val="000E217E"/>
    <w:rsid w:val="000F74F3"/>
    <w:rsid w:val="001073E4"/>
    <w:rsid w:val="00131D8B"/>
    <w:rsid w:val="001332EC"/>
    <w:rsid w:val="00162179"/>
    <w:rsid w:val="0017363E"/>
    <w:rsid w:val="00175B32"/>
    <w:rsid w:val="00194F2E"/>
    <w:rsid w:val="00197530"/>
    <w:rsid w:val="001A15C2"/>
    <w:rsid w:val="001C572D"/>
    <w:rsid w:val="001D0F7C"/>
    <w:rsid w:val="001E106E"/>
    <w:rsid w:val="001F3306"/>
    <w:rsid w:val="001F4218"/>
    <w:rsid w:val="00210103"/>
    <w:rsid w:val="00212058"/>
    <w:rsid w:val="00216C44"/>
    <w:rsid w:val="00230FB1"/>
    <w:rsid w:val="00234511"/>
    <w:rsid w:val="00235416"/>
    <w:rsid w:val="002500FC"/>
    <w:rsid w:val="00251593"/>
    <w:rsid w:val="002737A6"/>
    <w:rsid w:val="00293489"/>
    <w:rsid w:val="002A160A"/>
    <w:rsid w:val="002A4706"/>
    <w:rsid w:val="002B0FD9"/>
    <w:rsid w:val="002B3196"/>
    <w:rsid w:val="002C5C4C"/>
    <w:rsid w:val="002D6F46"/>
    <w:rsid w:val="002E6686"/>
    <w:rsid w:val="002F0C73"/>
    <w:rsid w:val="00311379"/>
    <w:rsid w:val="0032477E"/>
    <w:rsid w:val="00347B3F"/>
    <w:rsid w:val="00353376"/>
    <w:rsid w:val="00364A30"/>
    <w:rsid w:val="00383802"/>
    <w:rsid w:val="00394D9C"/>
    <w:rsid w:val="0040288D"/>
    <w:rsid w:val="00403E36"/>
    <w:rsid w:val="0042009A"/>
    <w:rsid w:val="0042722F"/>
    <w:rsid w:val="0044336F"/>
    <w:rsid w:val="00447F74"/>
    <w:rsid w:val="00481DDF"/>
    <w:rsid w:val="0049555F"/>
    <w:rsid w:val="004A3B13"/>
    <w:rsid w:val="004C5A93"/>
    <w:rsid w:val="004C7E2E"/>
    <w:rsid w:val="004D7A34"/>
    <w:rsid w:val="004E2242"/>
    <w:rsid w:val="00540335"/>
    <w:rsid w:val="00553601"/>
    <w:rsid w:val="00562159"/>
    <w:rsid w:val="005866F9"/>
    <w:rsid w:val="0059028A"/>
    <w:rsid w:val="005942C9"/>
    <w:rsid w:val="005B448A"/>
    <w:rsid w:val="005C1152"/>
    <w:rsid w:val="005C3F50"/>
    <w:rsid w:val="005C47DD"/>
    <w:rsid w:val="005D7EFD"/>
    <w:rsid w:val="005E23FD"/>
    <w:rsid w:val="00603AD2"/>
    <w:rsid w:val="0062615D"/>
    <w:rsid w:val="006403EC"/>
    <w:rsid w:val="006424B6"/>
    <w:rsid w:val="00661E46"/>
    <w:rsid w:val="00685427"/>
    <w:rsid w:val="0068610F"/>
    <w:rsid w:val="00686BB3"/>
    <w:rsid w:val="006B2021"/>
    <w:rsid w:val="006B32E7"/>
    <w:rsid w:val="006B4F8C"/>
    <w:rsid w:val="006B6D6E"/>
    <w:rsid w:val="006B71DD"/>
    <w:rsid w:val="006C203D"/>
    <w:rsid w:val="006C5C1F"/>
    <w:rsid w:val="006C6262"/>
    <w:rsid w:val="006C735B"/>
    <w:rsid w:val="006E2E3A"/>
    <w:rsid w:val="006E78A1"/>
    <w:rsid w:val="006F322A"/>
    <w:rsid w:val="006F7884"/>
    <w:rsid w:val="007114F8"/>
    <w:rsid w:val="00716FD4"/>
    <w:rsid w:val="007232CA"/>
    <w:rsid w:val="00747114"/>
    <w:rsid w:val="007615B7"/>
    <w:rsid w:val="0076507E"/>
    <w:rsid w:val="007A4E14"/>
    <w:rsid w:val="007C04BE"/>
    <w:rsid w:val="007C2885"/>
    <w:rsid w:val="007E0BAC"/>
    <w:rsid w:val="007F44EE"/>
    <w:rsid w:val="007F685E"/>
    <w:rsid w:val="00803F4D"/>
    <w:rsid w:val="00805C61"/>
    <w:rsid w:val="00822042"/>
    <w:rsid w:val="00845301"/>
    <w:rsid w:val="008535A2"/>
    <w:rsid w:val="00874169"/>
    <w:rsid w:val="008779E1"/>
    <w:rsid w:val="00881F13"/>
    <w:rsid w:val="00887AC4"/>
    <w:rsid w:val="008922FD"/>
    <w:rsid w:val="00895D81"/>
    <w:rsid w:val="008A45E8"/>
    <w:rsid w:val="008A6BC0"/>
    <w:rsid w:val="008E4E06"/>
    <w:rsid w:val="008F1A92"/>
    <w:rsid w:val="009136ED"/>
    <w:rsid w:val="00954B83"/>
    <w:rsid w:val="00985B8C"/>
    <w:rsid w:val="00987E74"/>
    <w:rsid w:val="009B0BB6"/>
    <w:rsid w:val="009B0EB9"/>
    <w:rsid w:val="009C132A"/>
    <w:rsid w:val="00A03191"/>
    <w:rsid w:val="00A07782"/>
    <w:rsid w:val="00A175BE"/>
    <w:rsid w:val="00A2412F"/>
    <w:rsid w:val="00A2718F"/>
    <w:rsid w:val="00A30572"/>
    <w:rsid w:val="00A3676C"/>
    <w:rsid w:val="00A40A51"/>
    <w:rsid w:val="00A43625"/>
    <w:rsid w:val="00A92ACA"/>
    <w:rsid w:val="00AA1B63"/>
    <w:rsid w:val="00AD0EE2"/>
    <w:rsid w:val="00B03C84"/>
    <w:rsid w:val="00B1748F"/>
    <w:rsid w:val="00B2145B"/>
    <w:rsid w:val="00B23C57"/>
    <w:rsid w:val="00B31936"/>
    <w:rsid w:val="00B446E0"/>
    <w:rsid w:val="00B45785"/>
    <w:rsid w:val="00B52DF4"/>
    <w:rsid w:val="00B54FBA"/>
    <w:rsid w:val="00B87F3E"/>
    <w:rsid w:val="00B90AEB"/>
    <w:rsid w:val="00BB0882"/>
    <w:rsid w:val="00BB1801"/>
    <w:rsid w:val="00BB31F2"/>
    <w:rsid w:val="00BB6CCF"/>
    <w:rsid w:val="00BC0A94"/>
    <w:rsid w:val="00BD5BA8"/>
    <w:rsid w:val="00BE50E4"/>
    <w:rsid w:val="00BE76C8"/>
    <w:rsid w:val="00BF7CD8"/>
    <w:rsid w:val="00C17DA7"/>
    <w:rsid w:val="00C200EE"/>
    <w:rsid w:val="00C23CB0"/>
    <w:rsid w:val="00C633F7"/>
    <w:rsid w:val="00C67C18"/>
    <w:rsid w:val="00C70097"/>
    <w:rsid w:val="00C73222"/>
    <w:rsid w:val="00C8212B"/>
    <w:rsid w:val="00CA42A3"/>
    <w:rsid w:val="00CA54DA"/>
    <w:rsid w:val="00CA68D5"/>
    <w:rsid w:val="00CB28A0"/>
    <w:rsid w:val="00CE398E"/>
    <w:rsid w:val="00D25E31"/>
    <w:rsid w:val="00D27C79"/>
    <w:rsid w:val="00D64170"/>
    <w:rsid w:val="00D942E6"/>
    <w:rsid w:val="00D95D05"/>
    <w:rsid w:val="00DA589B"/>
    <w:rsid w:val="00DB19D1"/>
    <w:rsid w:val="00DB2D06"/>
    <w:rsid w:val="00E059D8"/>
    <w:rsid w:val="00E24384"/>
    <w:rsid w:val="00E36445"/>
    <w:rsid w:val="00E437F9"/>
    <w:rsid w:val="00E529DA"/>
    <w:rsid w:val="00E67253"/>
    <w:rsid w:val="00EB64A6"/>
    <w:rsid w:val="00EC2B9E"/>
    <w:rsid w:val="00ED1710"/>
    <w:rsid w:val="00EE0A63"/>
    <w:rsid w:val="00EE233A"/>
    <w:rsid w:val="00EF0CF2"/>
    <w:rsid w:val="00F000B4"/>
    <w:rsid w:val="00F02765"/>
    <w:rsid w:val="00F0359D"/>
    <w:rsid w:val="00F07A71"/>
    <w:rsid w:val="00F101F3"/>
    <w:rsid w:val="00F22DB2"/>
    <w:rsid w:val="00F23196"/>
    <w:rsid w:val="00F25738"/>
    <w:rsid w:val="00F7336F"/>
    <w:rsid w:val="00F865DE"/>
    <w:rsid w:val="00F95B5E"/>
    <w:rsid w:val="00FB29A4"/>
    <w:rsid w:val="00FC1963"/>
    <w:rsid w:val="00FC2C9B"/>
    <w:rsid w:val="00FC39E6"/>
    <w:rsid w:val="00FC3C7A"/>
    <w:rsid w:val="00FD197E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94D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4D9C"/>
  </w:style>
  <w:style w:type="paragraph" w:styleId="Nagwek">
    <w:name w:val="header"/>
    <w:basedOn w:val="Normalny"/>
    <w:rsid w:val="00394D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2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77E"/>
    <w:rPr>
      <w:rFonts w:ascii="Tahoma" w:hAnsi="Tahoma" w:cs="Tahoma"/>
      <w:sz w:val="16"/>
      <w:szCs w:val="16"/>
    </w:rPr>
  </w:style>
  <w:style w:type="paragraph" w:styleId="Bezodstpw">
    <w:name w:val="No Spacing"/>
    <w:rsid w:val="0035337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6261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15D"/>
  </w:style>
  <w:style w:type="character" w:customStyle="1" w:styleId="TekstkomentarzaZnak">
    <w:name w:val="Tekst komentarza Znak"/>
    <w:basedOn w:val="Domylnaczcionkaakapitu"/>
    <w:link w:val="Tekstkomentarza"/>
    <w:rsid w:val="0062615D"/>
  </w:style>
  <w:style w:type="paragraph" w:styleId="Tematkomentarza">
    <w:name w:val="annotation subject"/>
    <w:basedOn w:val="Tekstkomentarza"/>
    <w:next w:val="Tekstkomentarza"/>
    <w:link w:val="TematkomentarzaZnak"/>
    <w:rsid w:val="0062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61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4F2E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F74F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74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E059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22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irmowka\firmowy_UMP_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firmowy_UMP_2015.dotx</Template>
  <TotalTime>336</TotalTime>
  <Pages>4</Pages>
  <Words>1078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2015-12-18T12:59:00Z</cp:lastPrinted>
  <dcterms:created xsi:type="dcterms:W3CDTF">2016-01-18T08:53:00Z</dcterms:created>
  <dcterms:modified xsi:type="dcterms:W3CDTF">2016-01-18T14:34:00Z</dcterms:modified>
</cp:coreProperties>
</file>